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24" w:rsidRPr="00FF1F9F" w:rsidRDefault="00405124" w:rsidP="00302D5D">
      <w:pPr>
        <w:spacing w:before="312" w:after="312"/>
        <w:jc w:val="center"/>
        <w:rPr>
          <w:rFonts w:ascii="宋体" w:eastAsia="黑体" w:hAnsi="宋体"/>
          <w:bCs/>
          <w:sz w:val="36"/>
          <w:szCs w:val="21"/>
        </w:rPr>
      </w:pPr>
    </w:p>
    <w:p w:rsidR="00405124" w:rsidRPr="00FF1F9F" w:rsidRDefault="00405124" w:rsidP="00302D5D">
      <w:pPr>
        <w:spacing w:before="312" w:after="312"/>
        <w:jc w:val="center"/>
        <w:rPr>
          <w:rFonts w:ascii="宋体" w:eastAsia="黑体" w:hAnsi="宋体"/>
          <w:bCs/>
          <w:sz w:val="36"/>
          <w:szCs w:val="21"/>
        </w:rPr>
      </w:pPr>
      <w:r w:rsidRPr="00FF1F9F">
        <w:rPr>
          <w:rFonts w:ascii="宋体" w:eastAsia="黑体" w:hAnsi="宋体" w:hint="eastAsia"/>
          <w:bCs/>
          <w:sz w:val="36"/>
          <w:szCs w:val="21"/>
        </w:rPr>
        <w:t>西</w:t>
      </w:r>
      <w:r w:rsidRPr="00FF1F9F">
        <w:rPr>
          <w:rFonts w:ascii="宋体" w:eastAsia="黑体" w:hAnsi="宋体"/>
          <w:bCs/>
          <w:sz w:val="36"/>
          <w:szCs w:val="21"/>
        </w:rPr>
        <w:t xml:space="preserve"> </w:t>
      </w:r>
      <w:r w:rsidRPr="00FF1F9F">
        <w:rPr>
          <w:rFonts w:ascii="宋体" w:eastAsia="黑体" w:hAnsi="宋体" w:hint="eastAsia"/>
          <w:bCs/>
          <w:sz w:val="36"/>
          <w:szCs w:val="21"/>
        </w:rPr>
        <w:t>北</w:t>
      </w:r>
      <w:r w:rsidRPr="00FF1F9F">
        <w:rPr>
          <w:rFonts w:ascii="宋体" w:eastAsia="黑体" w:hAnsi="宋体"/>
          <w:bCs/>
          <w:sz w:val="36"/>
          <w:szCs w:val="21"/>
        </w:rPr>
        <w:t xml:space="preserve"> </w:t>
      </w:r>
      <w:r w:rsidRPr="00FF1F9F">
        <w:rPr>
          <w:rFonts w:ascii="宋体" w:eastAsia="黑体" w:hAnsi="宋体" w:hint="eastAsia"/>
          <w:bCs/>
          <w:sz w:val="36"/>
          <w:szCs w:val="21"/>
        </w:rPr>
        <w:t>大</w:t>
      </w:r>
      <w:r w:rsidRPr="00FF1F9F">
        <w:rPr>
          <w:rFonts w:ascii="宋体" w:eastAsia="黑体" w:hAnsi="宋体"/>
          <w:bCs/>
          <w:sz w:val="36"/>
          <w:szCs w:val="21"/>
        </w:rPr>
        <w:t xml:space="preserve"> </w:t>
      </w:r>
      <w:r w:rsidRPr="00FF1F9F">
        <w:rPr>
          <w:rFonts w:ascii="宋体" w:eastAsia="黑体" w:hAnsi="宋体" w:hint="eastAsia"/>
          <w:bCs/>
          <w:sz w:val="36"/>
          <w:szCs w:val="21"/>
        </w:rPr>
        <w:t>学</w:t>
      </w:r>
    </w:p>
    <w:p w:rsidR="00405124" w:rsidRPr="00FF1F9F" w:rsidRDefault="00405124" w:rsidP="00302D5D">
      <w:pPr>
        <w:spacing w:before="312" w:after="312"/>
        <w:jc w:val="center"/>
        <w:rPr>
          <w:rFonts w:ascii="宋体" w:eastAsia="黑体" w:hAnsi="宋体"/>
          <w:bCs/>
          <w:sz w:val="36"/>
          <w:szCs w:val="21"/>
        </w:rPr>
      </w:pPr>
      <w:r w:rsidRPr="00FF1F9F">
        <w:rPr>
          <w:rFonts w:ascii="宋体" w:eastAsia="黑体" w:hAnsi="宋体" w:hint="eastAsia"/>
          <w:bCs/>
          <w:sz w:val="36"/>
          <w:szCs w:val="21"/>
        </w:rPr>
        <w:t>硕</w:t>
      </w:r>
      <w:r w:rsidRPr="00FF1F9F">
        <w:rPr>
          <w:rFonts w:ascii="宋体" w:eastAsia="黑体" w:hAnsi="宋体"/>
          <w:bCs/>
          <w:sz w:val="36"/>
          <w:szCs w:val="21"/>
        </w:rPr>
        <w:t xml:space="preserve"> </w:t>
      </w:r>
      <w:r w:rsidRPr="00FF1F9F">
        <w:rPr>
          <w:rFonts w:ascii="宋体" w:eastAsia="黑体" w:hAnsi="宋体" w:hint="eastAsia"/>
          <w:bCs/>
          <w:sz w:val="36"/>
          <w:szCs w:val="21"/>
        </w:rPr>
        <w:t>士</w:t>
      </w:r>
      <w:r w:rsidRPr="00FF1F9F">
        <w:rPr>
          <w:rFonts w:ascii="宋体" w:eastAsia="黑体" w:hAnsi="宋体"/>
          <w:bCs/>
          <w:sz w:val="36"/>
          <w:szCs w:val="21"/>
        </w:rPr>
        <w:t xml:space="preserve"> </w:t>
      </w:r>
      <w:r w:rsidRPr="00FF1F9F">
        <w:rPr>
          <w:rFonts w:ascii="宋体" w:eastAsia="黑体" w:hAnsi="宋体" w:hint="eastAsia"/>
          <w:bCs/>
          <w:sz w:val="36"/>
          <w:szCs w:val="21"/>
        </w:rPr>
        <w:t>研</w:t>
      </w:r>
      <w:r w:rsidRPr="00FF1F9F">
        <w:rPr>
          <w:rFonts w:ascii="宋体" w:eastAsia="黑体" w:hAnsi="宋体"/>
          <w:bCs/>
          <w:sz w:val="36"/>
          <w:szCs w:val="21"/>
        </w:rPr>
        <w:t xml:space="preserve"> </w:t>
      </w:r>
      <w:r w:rsidRPr="00FF1F9F">
        <w:rPr>
          <w:rFonts w:ascii="宋体" w:eastAsia="黑体" w:hAnsi="宋体" w:hint="eastAsia"/>
          <w:bCs/>
          <w:sz w:val="36"/>
          <w:szCs w:val="21"/>
        </w:rPr>
        <w:t>究</w:t>
      </w:r>
      <w:r w:rsidRPr="00FF1F9F">
        <w:rPr>
          <w:rFonts w:ascii="宋体" w:eastAsia="黑体" w:hAnsi="宋体"/>
          <w:bCs/>
          <w:sz w:val="36"/>
          <w:szCs w:val="21"/>
        </w:rPr>
        <w:t xml:space="preserve"> </w:t>
      </w:r>
      <w:r w:rsidRPr="00FF1F9F">
        <w:rPr>
          <w:rFonts w:ascii="宋体" w:eastAsia="黑体" w:hAnsi="宋体" w:hint="eastAsia"/>
          <w:bCs/>
          <w:sz w:val="36"/>
          <w:szCs w:val="21"/>
        </w:rPr>
        <w:t>生</w:t>
      </w:r>
      <w:r w:rsidRPr="00FF1F9F">
        <w:rPr>
          <w:rFonts w:ascii="宋体" w:eastAsia="黑体" w:hAnsi="宋体"/>
          <w:bCs/>
          <w:sz w:val="36"/>
          <w:szCs w:val="21"/>
        </w:rPr>
        <w:t xml:space="preserve"> </w:t>
      </w:r>
      <w:r w:rsidRPr="00FF1F9F">
        <w:rPr>
          <w:rFonts w:ascii="宋体" w:eastAsia="黑体" w:hAnsi="宋体" w:hint="eastAsia"/>
          <w:bCs/>
          <w:sz w:val="36"/>
          <w:szCs w:val="21"/>
        </w:rPr>
        <w:t>培</w:t>
      </w:r>
      <w:r w:rsidRPr="00FF1F9F">
        <w:rPr>
          <w:rFonts w:ascii="宋体" w:eastAsia="黑体" w:hAnsi="宋体"/>
          <w:bCs/>
          <w:sz w:val="36"/>
          <w:szCs w:val="21"/>
        </w:rPr>
        <w:t xml:space="preserve"> </w:t>
      </w:r>
      <w:r w:rsidRPr="00FF1F9F">
        <w:rPr>
          <w:rFonts w:ascii="宋体" w:eastAsia="黑体" w:hAnsi="宋体" w:hint="eastAsia"/>
          <w:bCs/>
          <w:sz w:val="36"/>
          <w:szCs w:val="21"/>
        </w:rPr>
        <w:t>养</w:t>
      </w:r>
      <w:r w:rsidRPr="00FF1F9F">
        <w:rPr>
          <w:rFonts w:ascii="宋体" w:eastAsia="黑体" w:hAnsi="宋体"/>
          <w:bCs/>
          <w:sz w:val="36"/>
          <w:szCs w:val="21"/>
        </w:rPr>
        <w:t xml:space="preserve"> </w:t>
      </w:r>
      <w:r w:rsidRPr="00FF1F9F">
        <w:rPr>
          <w:rFonts w:ascii="宋体" w:eastAsia="黑体" w:hAnsi="宋体" w:hint="eastAsia"/>
          <w:bCs/>
          <w:sz w:val="36"/>
          <w:szCs w:val="21"/>
        </w:rPr>
        <w:t>方</w:t>
      </w:r>
      <w:r w:rsidRPr="00FF1F9F">
        <w:rPr>
          <w:rFonts w:ascii="宋体" w:eastAsia="黑体" w:hAnsi="宋体"/>
          <w:bCs/>
          <w:sz w:val="36"/>
          <w:szCs w:val="21"/>
        </w:rPr>
        <w:t xml:space="preserve"> </w:t>
      </w:r>
      <w:r w:rsidRPr="00FF1F9F">
        <w:rPr>
          <w:rFonts w:ascii="宋体" w:eastAsia="黑体" w:hAnsi="宋体" w:hint="eastAsia"/>
          <w:bCs/>
          <w:sz w:val="36"/>
          <w:szCs w:val="21"/>
        </w:rPr>
        <w:t>案</w:t>
      </w:r>
    </w:p>
    <w:p w:rsidR="00405124" w:rsidRPr="00FF1F9F" w:rsidRDefault="00405124" w:rsidP="00302D5D">
      <w:pPr>
        <w:spacing w:before="312" w:after="312"/>
        <w:jc w:val="center"/>
        <w:rPr>
          <w:rFonts w:ascii="宋体" w:eastAsia="黑体" w:hAnsi="宋体"/>
          <w:bCs/>
          <w:i/>
          <w:sz w:val="36"/>
          <w:szCs w:val="21"/>
        </w:rPr>
      </w:pPr>
    </w:p>
    <w:tbl>
      <w:tblPr>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8"/>
        <w:gridCol w:w="3660"/>
      </w:tblGrid>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sidRPr="009617E4">
              <w:rPr>
                <w:rFonts w:ascii="黑体" w:eastAsia="黑体" w:hAnsi="宋体" w:hint="eastAsia"/>
                <w:sz w:val="28"/>
                <w:szCs w:val="28"/>
              </w:rPr>
              <w:t>一级学科名称</w:t>
            </w:r>
          </w:p>
        </w:tc>
        <w:tc>
          <w:tcPr>
            <w:tcW w:w="3660" w:type="dxa"/>
            <w:vAlign w:val="center"/>
          </w:tcPr>
          <w:p w:rsidR="00405124" w:rsidRPr="009617E4" w:rsidRDefault="00405124" w:rsidP="00853D20">
            <w:pPr>
              <w:spacing w:line="400" w:lineRule="exact"/>
              <w:jc w:val="center"/>
              <w:rPr>
                <w:rFonts w:ascii="黑体" w:eastAsia="黑体" w:hAnsi="宋体"/>
                <w:sz w:val="28"/>
                <w:szCs w:val="28"/>
              </w:rPr>
            </w:pPr>
            <w:r>
              <w:rPr>
                <w:rFonts w:ascii="黑体" w:eastAsia="黑体" w:hAnsi="宋体" w:hint="eastAsia"/>
                <w:sz w:val="28"/>
                <w:szCs w:val="28"/>
              </w:rPr>
              <w:t>教育学</w:t>
            </w:r>
          </w:p>
        </w:tc>
      </w:tr>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sidRPr="009617E4">
              <w:rPr>
                <w:rFonts w:ascii="黑体" w:eastAsia="黑体" w:hAnsi="宋体" w:hint="eastAsia"/>
                <w:sz w:val="28"/>
                <w:szCs w:val="28"/>
              </w:rPr>
              <w:t>一级学科代码</w:t>
            </w:r>
          </w:p>
        </w:tc>
        <w:tc>
          <w:tcPr>
            <w:tcW w:w="3660" w:type="dxa"/>
            <w:vAlign w:val="center"/>
          </w:tcPr>
          <w:p w:rsidR="00405124" w:rsidRPr="009617E4" w:rsidRDefault="00405124" w:rsidP="00853D20">
            <w:pPr>
              <w:spacing w:line="400" w:lineRule="exact"/>
              <w:jc w:val="center"/>
              <w:rPr>
                <w:rFonts w:ascii="黑体" w:eastAsia="黑体" w:hAnsi="宋体"/>
                <w:sz w:val="28"/>
                <w:szCs w:val="28"/>
              </w:rPr>
            </w:pPr>
            <w:r>
              <w:rPr>
                <w:rFonts w:ascii="黑体" w:eastAsia="黑体" w:hAnsi="宋体"/>
                <w:sz w:val="28"/>
                <w:szCs w:val="28"/>
              </w:rPr>
              <w:t>0401</w:t>
            </w:r>
          </w:p>
        </w:tc>
      </w:tr>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Pr>
                <w:rFonts w:ascii="黑体" w:eastAsia="黑体" w:hAnsi="宋体" w:hint="eastAsia"/>
                <w:sz w:val="28"/>
                <w:szCs w:val="28"/>
              </w:rPr>
              <w:t>二</w:t>
            </w:r>
            <w:r w:rsidRPr="009617E4">
              <w:rPr>
                <w:rFonts w:ascii="黑体" w:eastAsia="黑体" w:hAnsi="宋体" w:hint="eastAsia"/>
                <w:sz w:val="28"/>
                <w:szCs w:val="28"/>
              </w:rPr>
              <w:t>级学科名称</w:t>
            </w:r>
          </w:p>
        </w:tc>
        <w:tc>
          <w:tcPr>
            <w:tcW w:w="3660" w:type="dxa"/>
            <w:vAlign w:val="center"/>
          </w:tcPr>
          <w:p w:rsidR="00405124" w:rsidRDefault="00405124" w:rsidP="00405124">
            <w:pPr>
              <w:spacing w:line="400" w:lineRule="exact"/>
              <w:ind w:firstLineChars="200" w:firstLine="31680"/>
              <w:jc w:val="center"/>
              <w:rPr>
                <w:rFonts w:ascii="黑体" w:eastAsia="黑体" w:hAnsi="宋体"/>
                <w:sz w:val="28"/>
                <w:szCs w:val="28"/>
              </w:rPr>
            </w:pPr>
            <w:r>
              <w:rPr>
                <w:rFonts w:ascii="黑体" w:eastAsia="黑体" w:hAnsi="宋体" w:hint="eastAsia"/>
                <w:sz w:val="28"/>
                <w:szCs w:val="28"/>
              </w:rPr>
              <w:t>高等教育学</w:t>
            </w:r>
          </w:p>
        </w:tc>
      </w:tr>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Pr>
                <w:rFonts w:ascii="黑体" w:eastAsia="黑体" w:hAnsi="宋体" w:hint="eastAsia"/>
                <w:sz w:val="28"/>
                <w:szCs w:val="28"/>
              </w:rPr>
              <w:t>二</w:t>
            </w:r>
            <w:r w:rsidRPr="009617E4">
              <w:rPr>
                <w:rFonts w:ascii="黑体" w:eastAsia="黑体" w:hAnsi="宋体" w:hint="eastAsia"/>
                <w:sz w:val="28"/>
                <w:szCs w:val="28"/>
              </w:rPr>
              <w:t>级学科代码</w:t>
            </w:r>
          </w:p>
        </w:tc>
        <w:tc>
          <w:tcPr>
            <w:tcW w:w="3660" w:type="dxa"/>
            <w:vAlign w:val="center"/>
          </w:tcPr>
          <w:p w:rsidR="00405124" w:rsidRDefault="00405124" w:rsidP="00405124">
            <w:pPr>
              <w:spacing w:line="400" w:lineRule="exact"/>
              <w:ind w:firstLineChars="500" w:firstLine="31680"/>
              <w:rPr>
                <w:rFonts w:ascii="黑体" w:eastAsia="黑体" w:hAnsi="宋体"/>
                <w:sz w:val="28"/>
                <w:szCs w:val="28"/>
              </w:rPr>
            </w:pPr>
            <w:r>
              <w:rPr>
                <w:rFonts w:ascii="黑体" w:eastAsia="黑体" w:hAnsi="宋体"/>
                <w:sz w:val="28"/>
                <w:szCs w:val="28"/>
              </w:rPr>
              <w:t>040106</w:t>
            </w:r>
          </w:p>
        </w:tc>
      </w:tr>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sidRPr="009617E4">
              <w:rPr>
                <w:rFonts w:ascii="黑体" w:eastAsia="黑体" w:hAnsi="宋体" w:hint="eastAsia"/>
                <w:sz w:val="28"/>
                <w:szCs w:val="28"/>
              </w:rPr>
              <w:t>培养单位名称</w:t>
            </w:r>
          </w:p>
        </w:tc>
        <w:tc>
          <w:tcPr>
            <w:tcW w:w="3660" w:type="dxa"/>
            <w:vAlign w:val="center"/>
          </w:tcPr>
          <w:p w:rsidR="00405124" w:rsidRDefault="00405124" w:rsidP="00405124">
            <w:pPr>
              <w:spacing w:line="400" w:lineRule="exact"/>
              <w:ind w:firstLineChars="200" w:firstLine="31680"/>
              <w:jc w:val="center"/>
              <w:rPr>
                <w:rFonts w:ascii="黑体" w:eastAsia="黑体" w:hAnsi="宋体"/>
                <w:sz w:val="28"/>
                <w:szCs w:val="28"/>
              </w:rPr>
            </w:pPr>
            <w:r>
              <w:rPr>
                <w:rFonts w:ascii="黑体" w:eastAsia="黑体" w:hAnsi="宋体" w:hint="eastAsia"/>
                <w:sz w:val="28"/>
                <w:szCs w:val="28"/>
              </w:rPr>
              <w:t>公共管理学院</w:t>
            </w:r>
          </w:p>
        </w:tc>
      </w:tr>
      <w:tr w:rsidR="00405124" w:rsidRPr="009617E4" w:rsidTr="005429AB">
        <w:trPr>
          <w:trHeight w:hRule="exact" w:val="680"/>
          <w:jc w:val="center"/>
        </w:trPr>
        <w:tc>
          <w:tcPr>
            <w:tcW w:w="3648" w:type="dxa"/>
            <w:vAlign w:val="center"/>
          </w:tcPr>
          <w:p w:rsidR="00405124" w:rsidRPr="009617E4" w:rsidRDefault="00405124" w:rsidP="00853D20">
            <w:pPr>
              <w:spacing w:line="400" w:lineRule="exact"/>
              <w:jc w:val="center"/>
              <w:rPr>
                <w:rFonts w:ascii="黑体" w:eastAsia="黑体" w:hAnsi="宋体"/>
                <w:sz w:val="28"/>
                <w:szCs w:val="28"/>
              </w:rPr>
            </w:pPr>
            <w:r w:rsidRPr="009617E4">
              <w:rPr>
                <w:rFonts w:ascii="黑体" w:eastAsia="黑体" w:hAnsi="宋体" w:hint="eastAsia"/>
                <w:sz w:val="28"/>
                <w:szCs w:val="28"/>
              </w:rPr>
              <w:t>培养单位代码</w:t>
            </w:r>
          </w:p>
        </w:tc>
        <w:tc>
          <w:tcPr>
            <w:tcW w:w="3660" w:type="dxa"/>
            <w:vAlign w:val="center"/>
          </w:tcPr>
          <w:p w:rsidR="00405124" w:rsidRPr="009617E4" w:rsidRDefault="00405124" w:rsidP="00405124">
            <w:pPr>
              <w:spacing w:line="400" w:lineRule="exact"/>
              <w:ind w:firstLineChars="550" w:firstLine="31680"/>
              <w:rPr>
                <w:rFonts w:ascii="黑体" w:eastAsia="黑体" w:hAnsi="宋体"/>
                <w:sz w:val="28"/>
                <w:szCs w:val="28"/>
              </w:rPr>
            </w:pPr>
            <w:r>
              <w:rPr>
                <w:rFonts w:ascii="黑体" w:eastAsia="黑体" w:hAnsi="宋体"/>
                <w:sz w:val="28"/>
                <w:szCs w:val="28"/>
              </w:rPr>
              <w:t>001</w:t>
            </w:r>
          </w:p>
        </w:tc>
      </w:tr>
    </w:tbl>
    <w:p w:rsidR="00405124" w:rsidRPr="00FF1F9F" w:rsidRDefault="00405124" w:rsidP="00066768">
      <w:pPr>
        <w:spacing w:line="400" w:lineRule="exact"/>
        <w:rPr>
          <w:rFonts w:ascii="宋体"/>
          <w:szCs w:val="21"/>
        </w:rPr>
      </w:pPr>
    </w:p>
    <w:p w:rsidR="00405124" w:rsidRPr="00EB70C3" w:rsidRDefault="00405124" w:rsidP="00540BC5">
      <w:pPr>
        <w:pStyle w:val="2202022"/>
        <w:spacing w:before="156" w:after="156"/>
        <w:ind w:firstLine="31680"/>
        <w:rPr>
          <w:rFonts w:cs="宋体"/>
          <w:b/>
          <w:bCs/>
          <w:noProof w:val="0"/>
          <w:kern w:val="2"/>
          <w:sz w:val="24"/>
          <w:szCs w:val="32"/>
        </w:rPr>
      </w:pPr>
      <w:r w:rsidRPr="00FF1F9F">
        <w:br w:type="page"/>
      </w:r>
      <w:r w:rsidRPr="00EB70C3">
        <w:rPr>
          <w:rFonts w:cs="宋体" w:hint="eastAsia"/>
          <w:b/>
          <w:bCs/>
          <w:noProof w:val="0"/>
          <w:kern w:val="2"/>
          <w:sz w:val="24"/>
          <w:szCs w:val="32"/>
        </w:rPr>
        <w:t>一、学科简介</w:t>
      </w:r>
    </w:p>
    <w:p w:rsidR="00405124" w:rsidRPr="00AC1D96" w:rsidRDefault="00405124" w:rsidP="00740520">
      <w:pPr>
        <w:spacing w:line="288" w:lineRule="auto"/>
        <w:ind w:firstLine="420"/>
        <w:rPr>
          <w:color w:val="000000"/>
        </w:rPr>
      </w:pPr>
      <w:r>
        <w:rPr>
          <w:rFonts w:ascii="宋体" w:hAnsi="宋体" w:hint="eastAsia"/>
          <w:szCs w:val="21"/>
        </w:rPr>
        <w:t>本学科点建设历史悠久</w:t>
      </w:r>
      <w:r w:rsidRPr="00F35CB6">
        <w:rPr>
          <w:rFonts w:ascii="宋体" w:hAnsi="宋体" w:hint="eastAsia"/>
          <w:szCs w:val="21"/>
        </w:rPr>
        <w:t>，早期以西北大学高等教育研究所为主要平台，致力于高等教育政策与发展战略，高等教育管理与大学教学论等问题研究。西北大学公共管理学院组建后，设立高等教育硕士点，与教育经济与管理、应用心理学、行政管理及公共经济学等硕士或博士研究生专业相互支持与补充，致力于高等教育基本理论、高等教育质量评估、高等教育心理学、高等教育经济学、高等教育组织行为与管理、高等教育改革政策与治理、高等教育演化史及地方高等教育发展等领域的问题研究，形成独特的交叉学科特点和优势。</w:t>
      </w:r>
      <w:r w:rsidRPr="00493EA7">
        <w:rPr>
          <w:rFonts w:ascii="宋体" w:hAnsi="宋体" w:hint="eastAsia"/>
          <w:szCs w:val="21"/>
        </w:rPr>
        <w:t>“十一五”</w:t>
      </w:r>
      <w:r>
        <w:rPr>
          <w:rFonts w:ascii="宋体" w:hAnsi="宋体" w:hint="eastAsia"/>
          <w:szCs w:val="21"/>
        </w:rPr>
        <w:t>以来</w:t>
      </w:r>
      <w:r w:rsidRPr="00493EA7">
        <w:rPr>
          <w:rFonts w:ascii="宋体" w:hAnsi="宋体" w:hint="eastAsia"/>
          <w:szCs w:val="21"/>
        </w:rPr>
        <w:t>，共承担了各类课题几十项，其中国家社会科学基金项目共</w:t>
      </w:r>
      <w:r>
        <w:rPr>
          <w:rFonts w:ascii="宋体"/>
          <w:szCs w:val="21"/>
        </w:rPr>
        <w:t>0</w:t>
      </w:r>
      <w:r w:rsidRPr="00493EA7">
        <w:rPr>
          <w:rFonts w:ascii="宋体" w:hAnsi="宋体" w:hint="eastAsia"/>
          <w:szCs w:val="21"/>
        </w:rPr>
        <w:t>项，省部级等纵向课题数</w:t>
      </w:r>
      <w:r>
        <w:rPr>
          <w:rFonts w:ascii="宋体" w:hAnsi="宋体"/>
          <w:szCs w:val="21"/>
        </w:rPr>
        <w:t>7</w:t>
      </w:r>
      <w:r>
        <w:rPr>
          <w:rFonts w:ascii="宋体" w:hAnsi="宋体" w:hint="eastAsia"/>
          <w:szCs w:val="21"/>
        </w:rPr>
        <w:t>项，厅局级课题项目</w:t>
      </w:r>
      <w:r>
        <w:rPr>
          <w:rFonts w:ascii="宋体" w:hAnsi="宋体"/>
          <w:szCs w:val="21"/>
        </w:rPr>
        <w:t>4</w:t>
      </w:r>
      <w:r>
        <w:rPr>
          <w:rFonts w:ascii="宋体" w:hAnsi="宋体" w:hint="eastAsia"/>
          <w:szCs w:val="21"/>
        </w:rPr>
        <w:t>项，其它项目</w:t>
      </w:r>
      <w:r>
        <w:rPr>
          <w:rFonts w:ascii="宋体" w:hAnsi="宋体"/>
          <w:szCs w:val="21"/>
        </w:rPr>
        <w:t>3</w:t>
      </w:r>
      <w:r>
        <w:rPr>
          <w:rFonts w:ascii="宋体" w:hAnsi="宋体" w:hint="eastAsia"/>
          <w:szCs w:val="21"/>
        </w:rPr>
        <w:t>项。</w:t>
      </w:r>
    </w:p>
    <w:p w:rsidR="00405124" w:rsidRPr="00F35CB6" w:rsidRDefault="00405124" w:rsidP="004607E7">
      <w:pPr>
        <w:ind w:firstLine="420"/>
        <w:rPr>
          <w:rFonts w:ascii="宋体"/>
          <w:color w:val="000000"/>
          <w:szCs w:val="21"/>
        </w:rPr>
      </w:pP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二、培养目标</w:t>
      </w:r>
    </w:p>
    <w:p w:rsidR="00405124" w:rsidRPr="00F35CB6" w:rsidRDefault="00405124" w:rsidP="00540BC5">
      <w:pPr>
        <w:ind w:firstLineChars="200" w:firstLine="31680"/>
        <w:rPr>
          <w:rStyle w:val="21"/>
          <w:rFonts w:ascii="宋体"/>
        </w:rPr>
      </w:pPr>
      <w:r w:rsidRPr="00F35CB6">
        <w:rPr>
          <w:rStyle w:val="21"/>
          <w:rFonts w:ascii="宋体" w:hAnsi="宋体" w:hint="eastAsia"/>
        </w:rPr>
        <w:t>本学科点着力于培养高等教育学术及行政与组织管理实践领域的专门人才，也致力于为高等教育学术领域输送合格的博士研究生候选人才。研究生应具备系统扎实的高等教育学基础理论和专业知识，熟练掌握本学科的研究方法，能运用至少一门外国语检索并阅读本专业的外文文献，具备在本学科领域独立地开展科学研究或从事管理及其他实践工作的能力。</w:t>
      </w: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三、主要研究方向</w:t>
      </w:r>
    </w:p>
    <w:p w:rsidR="00405124" w:rsidRPr="00F62351" w:rsidRDefault="00405124" w:rsidP="00540BC5">
      <w:pPr>
        <w:ind w:firstLineChars="200" w:firstLine="31680"/>
        <w:rPr>
          <w:color w:val="000000"/>
        </w:rPr>
      </w:pPr>
      <w:r w:rsidRPr="00F62351">
        <w:rPr>
          <w:rStyle w:val="21"/>
          <w:rFonts w:ascii="宋体" w:hAnsi="宋体" w:hint="eastAsia"/>
        </w:rPr>
        <w:t>本学科的主要研究领域有：高等教育基本理论；高等教育组织与管理；高等教育心理学；高等教育发展与评估。主要研究方向有：（</w:t>
      </w:r>
      <w:r w:rsidRPr="00F62351">
        <w:rPr>
          <w:rStyle w:val="21"/>
          <w:rFonts w:ascii="宋体" w:hAnsi="宋体"/>
        </w:rPr>
        <w:t>1</w:t>
      </w:r>
      <w:r w:rsidRPr="00F62351">
        <w:rPr>
          <w:rStyle w:val="21"/>
          <w:rFonts w:ascii="宋体" w:hAnsi="宋体" w:hint="eastAsia"/>
        </w:rPr>
        <w:t>）大学的组织结构、行为及管理；（</w:t>
      </w:r>
      <w:r w:rsidRPr="00F62351">
        <w:rPr>
          <w:rStyle w:val="21"/>
          <w:rFonts w:ascii="宋体" w:hAnsi="宋体"/>
        </w:rPr>
        <w:t>2</w:t>
      </w:r>
      <w:r w:rsidRPr="00F62351">
        <w:rPr>
          <w:rStyle w:val="21"/>
          <w:rFonts w:ascii="宋体" w:hAnsi="宋体" w:hint="eastAsia"/>
        </w:rPr>
        <w:t>）高等教育方法及质量评估；（</w:t>
      </w:r>
      <w:r w:rsidRPr="00F62351">
        <w:rPr>
          <w:rStyle w:val="21"/>
          <w:rFonts w:ascii="宋体" w:hAnsi="宋体"/>
        </w:rPr>
        <w:t>3</w:t>
      </w:r>
      <w:r>
        <w:rPr>
          <w:rStyle w:val="21"/>
          <w:rFonts w:ascii="宋体" w:hAnsi="宋体" w:hint="eastAsia"/>
        </w:rPr>
        <w:t>）大学中的学术研究</w:t>
      </w:r>
      <w:r w:rsidRPr="00F62351">
        <w:rPr>
          <w:rStyle w:val="21"/>
          <w:rFonts w:ascii="宋体" w:hAnsi="宋体" w:hint="eastAsia"/>
        </w:rPr>
        <w:t>及</w:t>
      </w:r>
      <w:r>
        <w:rPr>
          <w:rStyle w:val="21"/>
          <w:rFonts w:ascii="宋体" w:hAnsi="宋体" w:hint="eastAsia"/>
        </w:rPr>
        <w:t>其竞争力</w:t>
      </w:r>
      <w:r w:rsidRPr="00F62351">
        <w:rPr>
          <w:rStyle w:val="21"/>
          <w:rFonts w:ascii="宋体" w:hAnsi="宋体" w:hint="eastAsia"/>
        </w:rPr>
        <w:t>；（</w:t>
      </w:r>
      <w:r>
        <w:rPr>
          <w:rStyle w:val="21"/>
          <w:rFonts w:ascii="宋体" w:hAnsi="宋体"/>
        </w:rPr>
        <w:t>4</w:t>
      </w:r>
      <w:r>
        <w:rPr>
          <w:rStyle w:val="21"/>
          <w:rFonts w:ascii="宋体" w:hAnsi="宋体" w:hint="eastAsia"/>
        </w:rPr>
        <w:t>）大学生行为及</w:t>
      </w:r>
      <w:r w:rsidRPr="00F62351">
        <w:rPr>
          <w:rStyle w:val="21"/>
          <w:rFonts w:ascii="宋体" w:hAnsi="宋体" w:hint="eastAsia"/>
        </w:rPr>
        <w:t>心理特点。</w:t>
      </w: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四、学制和学习年限</w:t>
      </w:r>
    </w:p>
    <w:p w:rsidR="00405124" w:rsidRPr="00FF1F9F" w:rsidRDefault="00405124" w:rsidP="00540BC5">
      <w:pPr>
        <w:spacing w:beforeLines="50"/>
        <w:ind w:firstLineChars="200" w:firstLine="31680"/>
        <w:rPr>
          <w:rFonts w:ascii="宋体"/>
          <w:szCs w:val="21"/>
        </w:rPr>
      </w:pPr>
      <w:r w:rsidRPr="00FF1F9F">
        <w:rPr>
          <w:rFonts w:ascii="宋体" w:hAnsi="宋体" w:hint="eastAsia"/>
          <w:szCs w:val="21"/>
        </w:rPr>
        <w:t>学制为三年，累计学习年限最长为五年。</w:t>
      </w: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五、学分要求</w:t>
      </w:r>
    </w:p>
    <w:tbl>
      <w:tblPr>
        <w:tblW w:w="8809"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8"/>
        <w:gridCol w:w="2181"/>
        <w:gridCol w:w="2153"/>
        <w:gridCol w:w="2477"/>
      </w:tblGrid>
      <w:tr w:rsidR="00405124" w:rsidRPr="00FF1F9F" w:rsidTr="004607E7">
        <w:trPr>
          <w:trHeight w:val="574"/>
          <w:jc w:val="center"/>
        </w:trPr>
        <w:tc>
          <w:tcPr>
            <w:tcW w:w="1998" w:type="dxa"/>
            <w:vAlign w:val="center"/>
          </w:tcPr>
          <w:p w:rsidR="00405124" w:rsidRPr="00FF1F9F" w:rsidRDefault="00405124" w:rsidP="00853D20">
            <w:pPr>
              <w:spacing w:line="240" w:lineRule="exact"/>
              <w:jc w:val="center"/>
              <w:rPr>
                <w:rFonts w:ascii="黑体" w:eastAsia="黑体" w:hAnsi="宋体"/>
                <w:sz w:val="18"/>
                <w:szCs w:val="18"/>
              </w:rPr>
            </w:pPr>
            <w:r w:rsidRPr="00FF1F9F">
              <w:rPr>
                <w:rFonts w:ascii="黑体" w:eastAsia="黑体" w:hAnsi="宋体" w:hint="eastAsia"/>
                <w:sz w:val="18"/>
                <w:szCs w:val="18"/>
              </w:rPr>
              <w:t>总学分</w:t>
            </w:r>
          </w:p>
        </w:tc>
        <w:tc>
          <w:tcPr>
            <w:tcW w:w="2181" w:type="dxa"/>
            <w:vAlign w:val="center"/>
          </w:tcPr>
          <w:p w:rsidR="00405124" w:rsidRPr="00FF1F9F" w:rsidRDefault="00405124" w:rsidP="00853D20">
            <w:pPr>
              <w:spacing w:line="240" w:lineRule="exact"/>
              <w:jc w:val="center"/>
              <w:rPr>
                <w:rFonts w:ascii="黑体" w:eastAsia="黑体" w:hAnsi="宋体"/>
                <w:sz w:val="18"/>
                <w:szCs w:val="18"/>
              </w:rPr>
            </w:pPr>
            <w:r w:rsidRPr="00FF1F9F">
              <w:rPr>
                <w:rFonts w:ascii="黑体" w:eastAsia="黑体" w:hAnsi="宋体" w:hint="eastAsia"/>
                <w:sz w:val="18"/>
                <w:szCs w:val="18"/>
              </w:rPr>
              <w:t>课程学习</w:t>
            </w:r>
          </w:p>
        </w:tc>
        <w:tc>
          <w:tcPr>
            <w:tcW w:w="2153" w:type="dxa"/>
            <w:vAlign w:val="center"/>
          </w:tcPr>
          <w:p w:rsidR="00405124" w:rsidRPr="00FF1F9F" w:rsidRDefault="00405124" w:rsidP="00853D20">
            <w:pPr>
              <w:spacing w:line="240" w:lineRule="exact"/>
              <w:jc w:val="center"/>
              <w:rPr>
                <w:rFonts w:ascii="黑体" w:eastAsia="黑体" w:hAnsi="宋体"/>
                <w:sz w:val="18"/>
                <w:szCs w:val="18"/>
              </w:rPr>
            </w:pPr>
            <w:r w:rsidRPr="00FF1F9F">
              <w:rPr>
                <w:rFonts w:ascii="黑体" w:eastAsia="黑体" w:hAnsi="宋体" w:hint="eastAsia"/>
                <w:sz w:val="18"/>
                <w:szCs w:val="18"/>
              </w:rPr>
              <w:t>科研与学术活动环节</w:t>
            </w:r>
          </w:p>
        </w:tc>
        <w:tc>
          <w:tcPr>
            <w:tcW w:w="2477" w:type="dxa"/>
            <w:vAlign w:val="center"/>
          </w:tcPr>
          <w:p w:rsidR="00405124" w:rsidRPr="00FF1F9F" w:rsidRDefault="00405124" w:rsidP="00853D20">
            <w:pPr>
              <w:spacing w:line="240" w:lineRule="exact"/>
              <w:jc w:val="center"/>
              <w:rPr>
                <w:rFonts w:ascii="黑体" w:eastAsia="黑体" w:hAnsi="宋体"/>
                <w:sz w:val="18"/>
                <w:szCs w:val="18"/>
              </w:rPr>
            </w:pPr>
            <w:r w:rsidRPr="00FF1F9F">
              <w:rPr>
                <w:rFonts w:ascii="黑体" w:eastAsia="黑体" w:hAnsi="宋体" w:hint="eastAsia"/>
                <w:sz w:val="18"/>
                <w:szCs w:val="18"/>
              </w:rPr>
              <w:t>教学与社会实践环节</w:t>
            </w:r>
          </w:p>
        </w:tc>
      </w:tr>
      <w:tr w:rsidR="00405124" w:rsidRPr="00FF1F9F" w:rsidTr="004607E7">
        <w:trPr>
          <w:trHeight w:val="574"/>
          <w:jc w:val="center"/>
        </w:trPr>
        <w:tc>
          <w:tcPr>
            <w:tcW w:w="1998" w:type="dxa"/>
            <w:vAlign w:val="center"/>
          </w:tcPr>
          <w:p w:rsidR="00405124" w:rsidRPr="00FF1F9F" w:rsidRDefault="00405124" w:rsidP="00853D20">
            <w:pPr>
              <w:spacing w:line="240" w:lineRule="exact"/>
              <w:jc w:val="center"/>
              <w:rPr>
                <w:rFonts w:ascii="宋体" w:hAnsi="宋体"/>
                <w:sz w:val="18"/>
                <w:szCs w:val="18"/>
              </w:rPr>
            </w:pPr>
            <w:r w:rsidRPr="00FF1F9F">
              <w:rPr>
                <w:rFonts w:ascii="宋体" w:hAnsi="宋体" w:hint="eastAsia"/>
                <w:sz w:val="18"/>
                <w:szCs w:val="18"/>
              </w:rPr>
              <w:t>≥</w:t>
            </w:r>
            <w:r w:rsidRPr="00FF1F9F">
              <w:rPr>
                <w:rFonts w:ascii="宋体" w:hAnsi="宋体"/>
                <w:sz w:val="18"/>
                <w:szCs w:val="18"/>
              </w:rPr>
              <w:t>33</w:t>
            </w:r>
          </w:p>
        </w:tc>
        <w:tc>
          <w:tcPr>
            <w:tcW w:w="2181" w:type="dxa"/>
            <w:vAlign w:val="center"/>
          </w:tcPr>
          <w:p w:rsidR="00405124" w:rsidRPr="00FF1F9F" w:rsidRDefault="00405124" w:rsidP="00853D20">
            <w:pPr>
              <w:spacing w:line="240" w:lineRule="exact"/>
              <w:jc w:val="center"/>
              <w:rPr>
                <w:rFonts w:ascii="宋体"/>
                <w:sz w:val="18"/>
                <w:szCs w:val="18"/>
              </w:rPr>
            </w:pPr>
            <w:r w:rsidRPr="00FF1F9F">
              <w:rPr>
                <w:rFonts w:ascii="宋体" w:hAnsi="宋体" w:hint="eastAsia"/>
                <w:sz w:val="18"/>
                <w:szCs w:val="18"/>
              </w:rPr>
              <w:t>≥</w:t>
            </w:r>
            <w:r>
              <w:rPr>
                <w:rFonts w:ascii="宋体" w:hAnsi="宋体"/>
                <w:sz w:val="18"/>
                <w:szCs w:val="18"/>
              </w:rPr>
              <w:t>30</w:t>
            </w:r>
          </w:p>
        </w:tc>
        <w:tc>
          <w:tcPr>
            <w:tcW w:w="2153" w:type="dxa"/>
            <w:vAlign w:val="center"/>
          </w:tcPr>
          <w:p w:rsidR="00405124" w:rsidRPr="00FF1F9F" w:rsidRDefault="00405124" w:rsidP="00853D20">
            <w:pPr>
              <w:spacing w:line="240" w:lineRule="exact"/>
              <w:jc w:val="center"/>
              <w:rPr>
                <w:rFonts w:ascii="宋体" w:hAnsi="宋体"/>
                <w:sz w:val="18"/>
                <w:szCs w:val="18"/>
              </w:rPr>
            </w:pPr>
            <w:r w:rsidRPr="00FF1F9F">
              <w:rPr>
                <w:rFonts w:ascii="宋体" w:hAnsi="宋体"/>
                <w:sz w:val="18"/>
                <w:szCs w:val="18"/>
              </w:rPr>
              <w:t>2</w:t>
            </w:r>
          </w:p>
        </w:tc>
        <w:tc>
          <w:tcPr>
            <w:tcW w:w="2477" w:type="dxa"/>
            <w:vAlign w:val="center"/>
          </w:tcPr>
          <w:p w:rsidR="00405124" w:rsidRPr="00FF1F9F" w:rsidRDefault="00405124" w:rsidP="00853D20">
            <w:pPr>
              <w:spacing w:line="240" w:lineRule="exact"/>
              <w:jc w:val="center"/>
              <w:rPr>
                <w:rFonts w:ascii="宋体" w:hAnsi="宋体"/>
                <w:sz w:val="18"/>
                <w:szCs w:val="18"/>
              </w:rPr>
            </w:pPr>
            <w:r w:rsidRPr="00FF1F9F">
              <w:rPr>
                <w:rFonts w:ascii="宋体" w:hAnsi="宋体"/>
                <w:sz w:val="18"/>
                <w:szCs w:val="18"/>
              </w:rPr>
              <w:t>1</w:t>
            </w:r>
          </w:p>
        </w:tc>
      </w:tr>
    </w:tbl>
    <w:p w:rsidR="00405124" w:rsidRPr="00EB70C3" w:rsidRDefault="00405124" w:rsidP="00405124">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六、课程设置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24"/>
        <w:gridCol w:w="595"/>
        <w:gridCol w:w="1035"/>
        <w:gridCol w:w="2239"/>
        <w:gridCol w:w="740"/>
        <w:gridCol w:w="623"/>
        <w:gridCol w:w="886"/>
        <w:gridCol w:w="826"/>
      </w:tblGrid>
      <w:tr w:rsidR="00405124" w:rsidTr="00AF6B25">
        <w:trPr>
          <w:trHeight w:val="462"/>
          <w:jc w:val="center"/>
        </w:trPr>
        <w:tc>
          <w:tcPr>
            <w:tcW w:w="1119" w:type="dxa"/>
            <w:gridSpan w:val="2"/>
            <w:vAlign w:val="center"/>
          </w:tcPr>
          <w:p w:rsidR="00405124" w:rsidRDefault="00405124">
            <w:pPr>
              <w:jc w:val="center"/>
              <w:rPr>
                <w:b/>
                <w:sz w:val="18"/>
                <w:szCs w:val="18"/>
              </w:rPr>
            </w:pPr>
            <w:r>
              <w:rPr>
                <w:rFonts w:hint="eastAsia"/>
                <w:b/>
                <w:sz w:val="18"/>
                <w:szCs w:val="18"/>
              </w:rPr>
              <w:t>课程类别</w:t>
            </w:r>
          </w:p>
        </w:tc>
        <w:tc>
          <w:tcPr>
            <w:tcW w:w="1035" w:type="dxa"/>
            <w:vAlign w:val="center"/>
          </w:tcPr>
          <w:p w:rsidR="00405124" w:rsidRDefault="00405124">
            <w:pPr>
              <w:jc w:val="center"/>
              <w:rPr>
                <w:b/>
                <w:sz w:val="18"/>
                <w:szCs w:val="18"/>
              </w:rPr>
            </w:pPr>
            <w:r>
              <w:rPr>
                <w:rFonts w:hint="eastAsia"/>
                <w:b/>
                <w:sz w:val="18"/>
                <w:szCs w:val="18"/>
              </w:rPr>
              <w:t>课程编号</w:t>
            </w:r>
          </w:p>
        </w:tc>
        <w:tc>
          <w:tcPr>
            <w:tcW w:w="2239" w:type="dxa"/>
            <w:vAlign w:val="center"/>
          </w:tcPr>
          <w:p w:rsidR="00405124" w:rsidRDefault="00405124">
            <w:pPr>
              <w:jc w:val="center"/>
              <w:rPr>
                <w:b/>
                <w:sz w:val="18"/>
                <w:szCs w:val="18"/>
              </w:rPr>
            </w:pPr>
            <w:r>
              <w:rPr>
                <w:rFonts w:hint="eastAsia"/>
                <w:b/>
                <w:sz w:val="18"/>
                <w:szCs w:val="18"/>
              </w:rPr>
              <w:t>课程名称</w:t>
            </w:r>
          </w:p>
        </w:tc>
        <w:tc>
          <w:tcPr>
            <w:tcW w:w="740" w:type="dxa"/>
            <w:vAlign w:val="center"/>
          </w:tcPr>
          <w:p w:rsidR="00405124" w:rsidRDefault="00405124">
            <w:pPr>
              <w:jc w:val="center"/>
              <w:rPr>
                <w:b/>
                <w:sz w:val="18"/>
                <w:szCs w:val="18"/>
              </w:rPr>
            </w:pPr>
            <w:r>
              <w:rPr>
                <w:rFonts w:hint="eastAsia"/>
                <w:b/>
                <w:sz w:val="18"/>
                <w:szCs w:val="18"/>
              </w:rPr>
              <w:t>学时</w:t>
            </w:r>
          </w:p>
        </w:tc>
        <w:tc>
          <w:tcPr>
            <w:tcW w:w="623" w:type="dxa"/>
            <w:vAlign w:val="center"/>
          </w:tcPr>
          <w:p w:rsidR="00405124" w:rsidRDefault="00405124">
            <w:pPr>
              <w:jc w:val="center"/>
              <w:rPr>
                <w:b/>
                <w:sz w:val="18"/>
                <w:szCs w:val="18"/>
              </w:rPr>
            </w:pPr>
            <w:r>
              <w:rPr>
                <w:rFonts w:hint="eastAsia"/>
                <w:b/>
                <w:sz w:val="18"/>
                <w:szCs w:val="18"/>
              </w:rPr>
              <w:t>学分</w:t>
            </w:r>
          </w:p>
        </w:tc>
        <w:tc>
          <w:tcPr>
            <w:tcW w:w="886" w:type="dxa"/>
            <w:vAlign w:val="center"/>
          </w:tcPr>
          <w:p w:rsidR="00405124" w:rsidRDefault="00405124">
            <w:pPr>
              <w:jc w:val="center"/>
              <w:rPr>
                <w:b/>
                <w:sz w:val="18"/>
                <w:szCs w:val="18"/>
              </w:rPr>
            </w:pPr>
            <w:r>
              <w:rPr>
                <w:rFonts w:hint="eastAsia"/>
                <w:b/>
                <w:sz w:val="18"/>
                <w:szCs w:val="18"/>
              </w:rPr>
              <w:t>考核方式</w:t>
            </w:r>
          </w:p>
        </w:tc>
        <w:tc>
          <w:tcPr>
            <w:tcW w:w="826" w:type="dxa"/>
            <w:vAlign w:val="center"/>
          </w:tcPr>
          <w:p w:rsidR="00405124" w:rsidRDefault="00405124">
            <w:pPr>
              <w:jc w:val="center"/>
              <w:rPr>
                <w:b/>
                <w:sz w:val="18"/>
                <w:szCs w:val="18"/>
              </w:rPr>
            </w:pPr>
            <w:r>
              <w:rPr>
                <w:rFonts w:hint="eastAsia"/>
                <w:b/>
                <w:sz w:val="18"/>
                <w:szCs w:val="18"/>
              </w:rPr>
              <w:t>开课学期</w:t>
            </w:r>
          </w:p>
        </w:tc>
      </w:tr>
      <w:tr w:rsidR="00405124" w:rsidTr="00AF6B25">
        <w:trPr>
          <w:trHeight w:val="452"/>
          <w:jc w:val="center"/>
        </w:trPr>
        <w:tc>
          <w:tcPr>
            <w:tcW w:w="524" w:type="dxa"/>
            <w:vMerge w:val="restart"/>
            <w:vAlign w:val="center"/>
          </w:tcPr>
          <w:p w:rsidR="00405124" w:rsidRDefault="00405124">
            <w:pPr>
              <w:jc w:val="center"/>
              <w:rPr>
                <w:sz w:val="18"/>
                <w:szCs w:val="18"/>
              </w:rPr>
            </w:pPr>
            <w:r>
              <w:rPr>
                <w:rFonts w:hint="eastAsia"/>
                <w:sz w:val="18"/>
                <w:szCs w:val="18"/>
              </w:rPr>
              <w:t>公</w:t>
            </w:r>
          </w:p>
          <w:p w:rsidR="00405124" w:rsidRDefault="00405124">
            <w:pPr>
              <w:jc w:val="center"/>
              <w:rPr>
                <w:sz w:val="18"/>
                <w:szCs w:val="18"/>
              </w:rPr>
            </w:pPr>
            <w:r>
              <w:rPr>
                <w:rFonts w:hint="eastAsia"/>
                <w:sz w:val="18"/>
                <w:szCs w:val="18"/>
              </w:rPr>
              <w:t>共</w:t>
            </w:r>
          </w:p>
          <w:p w:rsidR="00405124" w:rsidRDefault="00405124">
            <w:pPr>
              <w:jc w:val="center"/>
              <w:rPr>
                <w:sz w:val="18"/>
                <w:szCs w:val="18"/>
              </w:rPr>
            </w:pPr>
            <w:r>
              <w:rPr>
                <w:rFonts w:hint="eastAsia"/>
                <w:sz w:val="18"/>
                <w:szCs w:val="18"/>
              </w:rPr>
              <w:t>课</w:t>
            </w:r>
          </w:p>
        </w:tc>
        <w:tc>
          <w:tcPr>
            <w:tcW w:w="595" w:type="dxa"/>
            <w:vMerge w:val="restart"/>
            <w:vAlign w:val="center"/>
          </w:tcPr>
          <w:p w:rsidR="00405124" w:rsidRDefault="00405124">
            <w:pPr>
              <w:jc w:val="center"/>
              <w:rPr>
                <w:sz w:val="18"/>
                <w:szCs w:val="18"/>
              </w:rPr>
            </w:pPr>
            <w:r>
              <w:rPr>
                <w:rFonts w:hint="eastAsia"/>
                <w:sz w:val="18"/>
                <w:szCs w:val="18"/>
              </w:rPr>
              <w:t>政治理论课</w:t>
            </w: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SG00001</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中国特色社会主义理论</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考试</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1</w:t>
            </w:r>
          </w:p>
        </w:tc>
      </w:tr>
      <w:tr w:rsidR="00405124" w:rsidTr="00AF6B25">
        <w:trPr>
          <w:trHeight w:val="5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SG00003</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自然辩证法</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18</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考试</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restart"/>
            <w:vAlign w:val="center"/>
          </w:tcPr>
          <w:p w:rsidR="00405124" w:rsidRDefault="00405124">
            <w:pPr>
              <w:jc w:val="center"/>
              <w:rPr>
                <w:sz w:val="18"/>
                <w:szCs w:val="18"/>
              </w:rPr>
            </w:pPr>
            <w:r>
              <w:rPr>
                <w:rFonts w:hint="eastAsia"/>
                <w:sz w:val="18"/>
                <w:szCs w:val="18"/>
              </w:rPr>
              <w:t>外国语</w:t>
            </w: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SG00004</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基础外语</w:t>
            </w:r>
          </w:p>
        </w:tc>
        <w:tc>
          <w:tcPr>
            <w:tcW w:w="740" w:type="dxa"/>
            <w:vAlign w:val="center"/>
          </w:tcPr>
          <w:p w:rsidR="00405124" w:rsidRDefault="00405124">
            <w:pPr>
              <w:autoSpaceDN w:val="0"/>
              <w:jc w:val="center"/>
              <w:textAlignment w:val="center"/>
              <w:rPr>
                <w:rFonts w:ascii="宋体" w:cs="宋体"/>
                <w:sz w:val="18"/>
                <w:szCs w:val="18"/>
              </w:rPr>
            </w:pP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3</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考试</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SG00005</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综合外语</w:t>
            </w:r>
          </w:p>
        </w:tc>
        <w:tc>
          <w:tcPr>
            <w:tcW w:w="740" w:type="dxa"/>
            <w:vAlign w:val="center"/>
          </w:tcPr>
          <w:p w:rsidR="00405124" w:rsidRDefault="00405124">
            <w:pPr>
              <w:autoSpaceDN w:val="0"/>
              <w:jc w:val="center"/>
              <w:textAlignment w:val="center"/>
              <w:rPr>
                <w:rFonts w:ascii="宋体" w:cs="宋体"/>
                <w:sz w:val="18"/>
                <w:szCs w:val="18"/>
              </w:rPr>
            </w:pP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3</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考试</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r>
      <w:tr w:rsidR="00405124" w:rsidTr="00AF6B25">
        <w:trPr>
          <w:trHeight w:val="452"/>
          <w:jc w:val="center"/>
        </w:trPr>
        <w:tc>
          <w:tcPr>
            <w:tcW w:w="524" w:type="dxa"/>
            <w:vMerge w:val="restart"/>
            <w:vAlign w:val="center"/>
          </w:tcPr>
          <w:p w:rsidR="00405124" w:rsidRDefault="00405124">
            <w:pPr>
              <w:jc w:val="center"/>
              <w:rPr>
                <w:sz w:val="18"/>
                <w:szCs w:val="18"/>
              </w:rPr>
            </w:pPr>
            <w:r>
              <w:rPr>
                <w:rFonts w:hint="eastAsia"/>
                <w:sz w:val="18"/>
                <w:szCs w:val="18"/>
              </w:rPr>
              <w:t>学科课</w:t>
            </w:r>
          </w:p>
          <w:p w:rsidR="00405124" w:rsidRDefault="00405124">
            <w:pPr>
              <w:jc w:val="center"/>
              <w:rPr>
                <w:sz w:val="18"/>
                <w:szCs w:val="18"/>
              </w:rPr>
            </w:pPr>
            <w:r>
              <w:rPr>
                <w:rFonts w:hint="eastAsia"/>
                <w:sz w:val="18"/>
                <w:szCs w:val="18"/>
              </w:rPr>
              <w:t>（总学分</w:t>
            </w:r>
            <w:r>
              <w:rPr>
                <w:sz w:val="18"/>
                <w:szCs w:val="18"/>
              </w:rPr>
              <w:t>≥21</w:t>
            </w:r>
            <w:r>
              <w:rPr>
                <w:rFonts w:hint="eastAsia"/>
                <w:sz w:val="18"/>
                <w:szCs w:val="18"/>
              </w:rPr>
              <w:t>）</w:t>
            </w:r>
          </w:p>
        </w:tc>
        <w:tc>
          <w:tcPr>
            <w:tcW w:w="595" w:type="dxa"/>
            <w:vMerge w:val="restart"/>
            <w:vAlign w:val="center"/>
          </w:tcPr>
          <w:p w:rsidR="00405124" w:rsidRDefault="00405124">
            <w:pPr>
              <w:jc w:val="center"/>
              <w:rPr>
                <w:sz w:val="18"/>
                <w:szCs w:val="18"/>
              </w:rPr>
            </w:pPr>
            <w:r>
              <w:rPr>
                <w:rFonts w:hint="eastAsia"/>
                <w:sz w:val="18"/>
                <w:szCs w:val="18"/>
              </w:rPr>
              <w:t>平台课</w:t>
            </w:r>
          </w:p>
          <w:p w:rsidR="00405124" w:rsidRDefault="00405124">
            <w:pPr>
              <w:jc w:val="center"/>
              <w:rPr>
                <w:sz w:val="18"/>
                <w:szCs w:val="18"/>
              </w:rPr>
            </w:pPr>
            <w:r>
              <w:rPr>
                <w:rFonts w:hint="eastAsia"/>
                <w:sz w:val="18"/>
                <w:szCs w:val="18"/>
              </w:rPr>
              <w:t>（</w:t>
            </w:r>
            <w:r>
              <w:rPr>
                <w:sz w:val="18"/>
                <w:szCs w:val="18"/>
              </w:rPr>
              <w:t>≥9</w:t>
            </w:r>
            <w:r>
              <w:rPr>
                <w:rFonts w:hint="eastAsia"/>
                <w:sz w:val="18"/>
                <w:szCs w:val="18"/>
              </w:rPr>
              <w:t>学分）</w:t>
            </w: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 xml:space="preserve">S001001 </w:t>
            </w:r>
          </w:p>
        </w:tc>
        <w:tc>
          <w:tcPr>
            <w:tcW w:w="2239" w:type="dxa"/>
            <w:vAlign w:val="center"/>
          </w:tcPr>
          <w:p w:rsidR="00405124" w:rsidRPr="00540BC5" w:rsidRDefault="00405124">
            <w:pPr>
              <w:autoSpaceDN w:val="0"/>
              <w:jc w:val="center"/>
              <w:textAlignment w:val="center"/>
              <w:rPr>
                <w:rFonts w:ascii="宋体" w:cs="宋体"/>
                <w:sz w:val="18"/>
                <w:szCs w:val="18"/>
              </w:rPr>
            </w:pPr>
            <w:r w:rsidRPr="00540BC5">
              <w:rPr>
                <w:rFonts w:ascii="宋体" w:hAnsi="宋体" w:hint="eastAsia"/>
                <w:sz w:val="18"/>
              </w:rPr>
              <w:t>公共管理专题研究</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 xml:space="preserve">S001002 </w:t>
            </w:r>
          </w:p>
        </w:tc>
        <w:tc>
          <w:tcPr>
            <w:tcW w:w="2239" w:type="dxa"/>
            <w:vAlign w:val="center"/>
          </w:tcPr>
          <w:p w:rsidR="00405124" w:rsidRPr="00540BC5" w:rsidRDefault="00405124" w:rsidP="00E335C3">
            <w:pPr>
              <w:autoSpaceDN w:val="0"/>
              <w:jc w:val="center"/>
              <w:textAlignment w:val="center"/>
              <w:rPr>
                <w:rFonts w:ascii="宋体"/>
                <w:sz w:val="18"/>
              </w:rPr>
            </w:pPr>
            <w:r w:rsidRPr="00540BC5">
              <w:rPr>
                <w:rFonts w:ascii="宋体" w:hAnsi="宋体" w:hint="eastAsia"/>
                <w:sz w:val="18"/>
              </w:rPr>
              <w:t>公共管理研究方法</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54</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3</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Pr="00305455" w:rsidRDefault="00405124">
            <w:pPr>
              <w:autoSpaceDN w:val="0"/>
              <w:jc w:val="center"/>
              <w:textAlignment w:val="center"/>
              <w:rPr>
                <w:rFonts w:ascii="宋体" w:cs="宋体"/>
                <w:sz w:val="18"/>
                <w:szCs w:val="18"/>
              </w:rPr>
            </w:pPr>
            <w:r w:rsidRPr="00305455">
              <w:rPr>
                <w:rFonts w:ascii="宋体" w:hAnsi="宋体"/>
                <w:sz w:val="18"/>
              </w:rPr>
              <w:t>S001069</w:t>
            </w:r>
          </w:p>
        </w:tc>
        <w:tc>
          <w:tcPr>
            <w:tcW w:w="2239" w:type="dxa"/>
            <w:vAlign w:val="center"/>
          </w:tcPr>
          <w:p w:rsidR="00405124" w:rsidRPr="00540BC5" w:rsidRDefault="00405124" w:rsidP="00036905">
            <w:pPr>
              <w:autoSpaceDN w:val="0"/>
              <w:jc w:val="center"/>
              <w:textAlignment w:val="center"/>
              <w:rPr>
                <w:rFonts w:ascii="宋体"/>
                <w:sz w:val="18"/>
              </w:rPr>
            </w:pPr>
            <w:r w:rsidRPr="00540BC5">
              <w:rPr>
                <w:rFonts w:ascii="宋体" w:hAnsi="宋体" w:hint="eastAsia"/>
                <w:sz w:val="18"/>
              </w:rPr>
              <w:t>高等教育学原理</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54</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3</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S001065</w:t>
            </w:r>
          </w:p>
        </w:tc>
        <w:tc>
          <w:tcPr>
            <w:tcW w:w="2239" w:type="dxa"/>
            <w:vAlign w:val="center"/>
          </w:tcPr>
          <w:p w:rsidR="00405124" w:rsidRPr="00540BC5" w:rsidRDefault="00405124">
            <w:pPr>
              <w:autoSpaceDN w:val="0"/>
              <w:jc w:val="center"/>
              <w:textAlignment w:val="center"/>
              <w:rPr>
                <w:rFonts w:ascii="宋体" w:cs="宋体"/>
                <w:sz w:val="18"/>
                <w:szCs w:val="18"/>
              </w:rPr>
            </w:pPr>
            <w:r w:rsidRPr="00540BC5">
              <w:rPr>
                <w:rFonts w:ascii="宋体" w:hAnsi="宋体" w:hint="eastAsia"/>
                <w:sz w:val="18"/>
              </w:rPr>
              <w:t>高等教育史</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54</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3</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restart"/>
            <w:vAlign w:val="center"/>
          </w:tcPr>
          <w:p w:rsidR="00405124" w:rsidRDefault="00405124">
            <w:pPr>
              <w:jc w:val="center"/>
              <w:rPr>
                <w:sz w:val="18"/>
                <w:szCs w:val="18"/>
              </w:rPr>
            </w:pPr>
            <w:r>
              <w:rPr>
                <w:rFonts w:hint="eastAsia"/>
                <w:sz w:val="18"/>
                <w:szCs w:val="18"/>
              </w:rPr>
              <w:t>方向课</w:t>
            </w: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S001013</w:t>
            </w:r>
          </w:p>
        </w:tc>
        <w:tc>
          <w:tcPr>
            <w:tcW w:w="2239" w:type="dxa"/>
            <w:vAlign w:val="center"/>
          </w:tcPr>
          <w:p w:rsidR="00405124" w:rsidRPr="00540BC5" w:rsidRDefault="00405124" w:rsidP="0058406A">
            <w:pPr>
              <w:autoSpaceDN w:val="0"/>
              <w:jc w:val="center"/>
              <w:textAlignment w:val="center"/>
              <w:rPr>
                <w:rFonts w:ascii="宋体"/>
                <w:sz w:val="18"/>
              </w:rPr>
            </w:pPr>
            <w:r w:rsidRPr="00540BC5">
              <w:rPr>
                <w:rFonts w:ascii="宋体" w:hAnsi="宋体" w:hint="eastAsia"/>
                <w:sz w:val="18"/>
              </w:rPr>
              <w:t>教育经济学</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sz w:val="18"/>
                <w:szCs w:val="18"/>
              </w:rPr>
            </w:pPr>
            <w:r>
              <w:rPr>
                <w:rFonts w:ascii="宋体" w:hAnsi="宋体"/>
                <w:sz w:val="18"/>
              </w:rPr>
              <w:t>1</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S001066</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教育社会学</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tr>
      <w:tr w:rsidR="00405124" w:rsidTr="00AF6B25">
        <w:trPr>
          <w:trHeight w:val="452"/>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S001015</w:t>
            </w:r>
          </w:p>
        </w:tc>
        <w:tc>
          <w:tcPr>
            <w:tcW w:w="2239" w:type="dxa"/>
            <w:vAlign w:val="center"/>
          </w:tcPr>
          <w:p w:rsidR="00405124" w:rsidRPr="006A65AD" w:rsidRDefault="00405124" w:rsidP="006A65AD">
            <w:pPr>
              <w:autoSpaceDN w:val="0"/>
              <w:jc w:val="center"/>
              <w:textAlignment w:val="center"/>
              <w:rPr>
                <w:rFonts w:ascii="宋体"/>
                <w:sz w:val="18"/>
              </w:rPr>
            </w:pPr>
            <w:r>
              <w:rPr>
                <w:rFonts w:ascii="宋体" w:hAnsi="宋体" w:hint="eastAsia"/>
                <w:sz w:val="18"/>
              </w:rPr>
              <w:t>教育政策与法规</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bookmarkStart w:id="0" w:name="_GoBack"/>
        <w:bookmarkEnd w:id="0"/>
      </w:tr>
      <w:tr w:rsidR="00405124" w:rsidTr="00AF6B25">
        <w:trPr>
          <w:trHeight w:val="379"/>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S001067</w:t>
            </w:r>
          </w:p>
        </w:tc>
        <w:tc>
          <w:tcPr>
            <w:tcW w:w="2239" w:type="dxa"/>
            <w:vAlign w:val="center"/>
          </w:tcPr>
          <w:p w:rsidR="00405124" w:rsidRPr="008C06EB" w:rsidRDefault="00405124" w:rsidP="008C06EB">
            <w:pPr>
              <w:autoSpaceDN w:val="0"/>
              <w:jc w:val="center"/>
              <w:textAlignment w:val="center"/>
              <w:rPr>
                <w:rFonts w:ascii="宋体"/>
                <w:sz w:val="18"/>
              </w:rPr>
            </w:pPr>
            <w:r>
              <w:rPr>
                <w:rFonts w:ascii="宋体" w:hAnsi="宋体" w:hint="eastAsia"/>
                <w:sz w:val="18"/>
              </w:rPr>
              <w:t>高等教育比较研究</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tr>
      <w:tr w:rsidR="00405124" w:rsidTr="00AF6B25">
        <w:trPr>
          <w:trHeight w:val="379"/>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S001014</w:t>
            </w:r>
          </w:p>
        </w:tc>
        <w:tc>
          <w:tcPr>
            <w:tcW w:w="2239"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高等教育管理</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tr>
      <w:tr w:rsidR="00405124" w:rsidTr="00AF6B25">
        <w:trPr>
          <w:trHeight w:val="464"/>
          <w:jc w:val="center"/>
        </w:trPr>
        <w:tc>
          <w:tcPr>
            <w:tcW w:w="524" w:type="dxa"/>
            <w:vMerge/>
            <w:vAlign w:val="center"/>
          </w:tcPr>
          <w:p w:rsidR="00405124" w:rsidRDefault="00405124">
            <w:pPr>
              <w:widowControl/>
              <w:jc w:val="left"/>
              <w:rPr>
                <w:sz w:val="18"/>
                <w:szCs w:val="18"/>
              </w:rPr>
            </w:pPr>
          </w:p>
        </w:tc>
        <w:tc>
          <w:tcPr>
            <w:tcW w:w="595" w:type="dxa"/>
            <w:vMerge/>
            <w:vAlign w:val="center"/>
          </w:tcPr>
          <w:p w:rsidR="00405124" w:rsidRDefault="00405124">
            <w:pPr>
              <w:widowControl/>
              <w:jc w:val="left"/>
              <w:rPr>
                <w:sz w:val="18"/>
                <w:szCs w:val="18"/>
              </w:rPr>
            </w:pPr>
          </w:p>
        </w:tc>
        <w:tc>
          <w:tcPr>
            <w:tcW w:w="1035" w:type="dxa"/>
            <w:vAlign w:val="center"/>
          </w:tcPr>
          <w:p w:rsidR="00405124" w:rsidRDefault="00405124">
            <w:pPr>
              <w:autoSpaceDN w:val="0"/>
              <w:jc w:val="center"/>
              <w:textAlignment w:val="center"/>
              <w:rPr>
                <w:rFonts w:ascii="宋体" w:cs="宋体"/>
                <w:sz w:val="18"/>
                <w:szCs w:val="18"/>
              </w:rPr>
            </w:pPr>
            <w:r>
              <w:rPr>
                <w:rFonts w:ascii="宋体" w:hAnsi="宋体"/>
                <w:sz w:val="18"/>
              </w:rPr>
              <w:t>S001068</w:t>
            </w:r>
          </w:p>
        </w:tc>
        <w:tc>
          <w:tcPr>
            <w:tcW w:w="2239" w:type="dxa"/>
            <w:vAlign w:val="center"/>
          </w:tcPr>
          <w:p w:rsidR="00405124" w:rsidRPr="008C06EB" w:rsidRDefault="00405124" w:rsidP="008C06EB">
            <w:pPr>
              <w:autoSpaceDN w:val="0"/>
              <w:jc w:val="center"/>
              <w:textAlignment w:val="center"/>
              <w:rPr>
                <w:rFonts w:ascii="宋体"/>
                <w:sz w:val="18"/>
              </w:rPr>
            </w:pPr>
            <w:r>
              <w:rPr>
                <w:rFonts w:ascii="宋体" w:hAnsi="宋体" w:hint="eastAsia"/>
                <w:sz w:val="18"/>
              </w:rPr>
              <w:t>高等教育经典及前沿文献研讨</w:t>
            </w:r>
          </w:p>
        </w:tc>
        <w:tc>
          <w:tcPr>
            <w:tcW w:w="740" w:type="dxa"/>
            <w:vAlign w:val="center"/>
          </w:tcPr>
          <w:p w:rsidR="00405124" w:rsidRDefault="00405124">
            <w:pPr>
              <w:autoSpaceDN w:val="0"/>
              <w:jc w:val="center"/>
              <w:textAlignment w:val="center"/>
              <w:rPr>
                <w:rFonts w:ascii="宋体" w:cs="宋体"/>
                <w:sz w:val="18"/>
                <w:szCs w:val="18"/>
              </w:rPr>
            </w:pPr>
            <w:r>
              <w:rPr>
                <w:rFonts w:ascii="宋体" w:hAnsi="宋体"/>
                <w:sz w:val="18"/>
              </w:rPr>
              <w:t>36</w:t>
            </w:r>
          </w:p>
        </w:tc>
        <w:tc>
          <w:tcPr>
            <w:tcW w:w="623" w:type="dxa"/>
            <w:vAlign w:val="center"/>
          </w:tcPr>
          <w:p w:rsidR="00405124" w:rsidRDefault="00405124">
            <w:pPr>
              <w:autoSpaceDN w:val="0"/>
              <w:jc w:val="center"/>
              <w:textAlignment w:val="center"/>
              <w:rPr>
                <w:rFonts w:ascii="宋体" w:cs="宋体"/>
                <w:sz w:val="18"/>
                <w:szCs w:val="18"/>
              </w:rPr>
            </w:pPr>
            <w:r>
              <w:rPr>
                <w:rFonts w:ascii="宋体" w:hAnsi="宋体"/>
                <w:sz w:val="18"/>
              </w:rPr>
              <w:t>2</w:t>
            </w:r>
          </w:p>
        </w:tc>
        <w:tc>
          <w:tcPr>
            <w:tcW w:w="886" w:type="dxa"/>
            <w:vAlign w:val="center"/>
          </w:tcPr>
          <w:p w:rsidR="00405124" w:rsidRDefault="00405124">
            <w:pPr>
              <w:autoSpaceDN w:val="0"/>
              <w:jc w:val="center"/>
              <w:textAlignment w:val="center"/>
              <w:rPr>
                <w:rFonts w:ascii="宋体" w:cs="宋体"/>
                <w:sz w:val="18"/>
                <w:szCs w:val="18"/>
              </w:rPr>
            </w:pPr>
            <w:r>
              <w:rPr>
                <w:rFonts w:ascii="宋体" w:hAnsi="宋体" w:hint="eastAsia"/>
                <w:sz w:val="18"/>
              </w:rPr>
              <w:t>考查</w:t>
            </w:r>
          </w:p>
        </w:tc>
        <w:tc>
          <w:tcPr>
            <w:tcW w:w="826" w:type="dxa"/>
            <w:vAlign w:val="center"/>
          </w:tcPr>
          <w:p w:rsidR="00405124" w:rsidRDefault="00405124">
            <w:pPr>
              <w:autoSpaceDN w:val="0"/>
              <w:jc w:val="center"/>
              <w:textAlignment w:val="center"/>
              <w:rPr>
                <w:rFonts w:ascii="宋体" w:cs="宋体"/>
                <w:kern w:val="0"/>
                <w:sz w:val="18"/>
                <w:szCs w:val="18"/>
              </w:rPr>
            </w:pPr>
            <w:r>
              <w:rPr>
                <w:rFonts w:ascii="宋体" w:hAnsi="宋体"/>
                <w:sz w:val="18"/>
              </w:rPr>
              <w:t>2</w:t>
            </w:r>
          </w:p>
        </w:tc>
      </w:tr>
    </w:tbl>
    <w:p w:rsidR="00405124" w:rsidRDefault="00405124" w:rsidP="007E4400"/>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六、科研与学术活动环节</w:t>
      </w:r>
    </w:p>
    <w:p w:rsidR="00405124" w:rsidRPr="00FF1F9F" w:rsidRDefault="00405124" w:rsidP="00540BC5">
      <w:pPr>
        <w:spacing w:line="288" w:lineRule="auto"/>
        <w:ind w:firstLineChars="200" w:firstLine="31680"/>
        <w:rPr>
          <w:rFonts w:ascii="宋体"/>
          <w:szCs w:val="21"/>
        </w:rPr>
      </w:pPr>
      <w:r w:rsidRPr="00FF1F9F">
        <w:rPr>
          <w:rFonts w:ascii="宋体" w:hAnsi="宋体"/>
          <w:szCs w:val="21"/>
        </w:rPr>
        <w:t>1.</w:t>
      </w:r>
      <w:r w:rsidRPr="00FF1F9F">
        <w:rPr>
          <w:rFonts w:ascii="宋体" w:hAnsi="宋体" w:hint="eastAsia"/>
          <w:szCs w:val="21"/>
        </w:rPr>
        <w:t>参加科研活动要求</w:t>
      </w:r>
    </w:p>
    <w:p w:rsidR="00405124" w:rsidRPr="00FF1F9F" w:rsidRDefault="00405124" w:rsidP="00540BC5">
      <w:pPr>
        <w:spacing w:line="288" w:lineRule="auto"/>
        <w:ind w:firstLineChars="200" w:firstLine="31680"/>
        <w:rPr>
          <w:rFonts w:ascii="宋体"/>
          <w:szCs w:val="21"/>
        </w:rPr>
      </w:pPr>
      <w:r w:rsidRPr="00FF1F9F">
        <w:rPr>
          <w:rFonts w:ascii="宋体" w:hAnsi="宋体" w:hint="eastAsia"/>
          <w:szCs w:val="21"/>
        </w:rPr>
        <w:t>必须至少参加</w:t>
      </w:r>
      <w:r w:rsidRPr="00FF1F9F">
        <w:rPr>
          <w:rFonts w:ascii="宋体" w:hAnsi="宋体"/>
          <w:szCs w:val="21"/>
        </w:rPr>
        <w:t>1</w:t>
      </w:r>
      <w:r w:rsidRPr="00FF1F9F">
        <w:rPr>
          <w:rFonts w:ascii="宋体" w:hAnsi="宋体" w:hint="eastAsia"/>
          <w:szCs w:val="21"/>
        </w:rPr>
        <w:t>项科研课题研究，完成相应工作量，由课题负责人对其科研工作进行考核并写出评语，考核合格者，取得</w:t>
      </w:r>
      <w:r w:rsidRPr="00FF1F9F">
        <w:rPr>
          <w:rFonts w:ascii="宋体" w:hAnsi="宋体"/>
          <w:szCs w:val="21"/>
        </w:rPr>
        <w:t>1</w:t>
      </w:r>
      <w:r w:rsidRPr="00FF1F9F">
        <w:rPr>
          <w:rFonts w:ascii="宋体" w:hAnsi="宋体" w:hint="eastAsia"/>
          <w:szCs w:val="21"/>
        </w:rPr>
        <w:t>个学分。</w:t>
      </w:r>
    </w:p>
    <w:p w:rsidR="00405124" w:rsidRPr="00FF1F9F" w:rsidRDefault="00405124" w:rsidP="00540BC5">
      <w:pPr>
        <w:spacing w:line="288" w:lineRule="auto"/>
        <w:ind w:firstLineChars="200" w:firstLine="31680"/>
        <w:rPr>
          <w:rFonts w:ascii="宋体"/>
          <w:szCs w:val="21"/>
        </w:rPr>
      </w:pPr>
      <w:r w:rsidRPr="00FF1F9F">
        <w:rPr>
          <w:rFonts w:ascii="宋体" w:hAnsi="宋体"/>
          <w:szCs w:val="21"/>
        </w:rPr>
        <w:t>2.</w:t>
      </w:r>
      <w:r w:rsidRPr="00FF1F9F">
        <w:rPr>
          <w:rFonts w:ascii="宋体" w:hAnsi="宋体" w:hint="eastAsia"/>
          <w:szCs w:val="21"/>
        </w:rPr>
        <w:t>参加学术活动要求</w:t>
      </w:r>
    </w:p>
    <w:p w:rsidR="00405124" w:rsidRPr="00570CEA" w:rsidRDefault="00405124" w:rsidP="00540BC5">
      <w:pPr>
        <w:spacing w:line="288"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1</w:t>
      </w:r>
      <w:r w:rsidRPr="00FF1F9F">
        <w:rPr>
          <w:rFonts w:ascii="宋体" w:hAnsi="宋体" w:hint="eastAsia"/>
          <w:szCs w:val="21"/>
        </w:rPr>
        <w:t>）应参加</w:t>
      </w:r>
      <w:r w:rsidRPr="00FF1F9F">
        <w:rPr>
          <w:rFonts w:ascii="宋体" w:hAnsi="宋体"/>
          <w:szCs w:val="21"/>
        </w:rPr>
        <w:t>10</w:t>
      </w:r>
      <w:r w:rsidRPr="00FF1F9F">
        <w:rPr>
          <w:rFonts w:ascii="宋体" w:hAnsi="宋体" w:hint="eastAsia"/>
          <w:szCs w:val="21"/>
        </w:rPr>
        <w:t>次学术报告或学术沙龙，结合学位论文选题，撰写</w:t>
      </w:r>
      <w:r w:rsidRPr="00FF1F9F">
        <w:rPr>
          <w:rFonts w:ascii="宋体" w:hAnsi="宋体"/>
          <w:szCs w:val="21"/>
        </w:rPr>
        <w:t>1</w:t>
      </w:r>
      <w:r w:rsidRPr="00FF1F9F">
        <w:rPr>
          <w:rFonts w:ascii="宋体" w:hAnsi="宋体" w:hint="eastAsia"/>
          <w:szCs w:val="21"/>
        </w:rPr>
        <w:t>篇学科发展综述。</w:t>
      </w:r>
      <w:r w:rsidRPr="00570CEA">
        <w:rPr>
          <w:rFonts w:ascii="宋体" w:hAnsi="宋体" w:hint="eastAsia"/>
          <w:szCs w:val="21"/>
        </w:rPr>
        <w:t>（其中至少选听</w:t>
      </w:r>
      <w:r w:rsidRPr="00570CEA">
        <w:rPr>
          <w:rFonts w:ascii="宋体" w:hAnsi="宋体"/>
          <w:szCs w:val="21"/>
        </w:rPr>
        <w:t>1</w:t>
      </w:r>
      <w:r w:rsidRPr="00570CEA">
        <w:rPr>
          <w:rFonts w:ascii="宋体" w:hAnsi="宋体" w:hint="eastAsia"/>
          <w:szCs w:val="21"/>
        </w:rPr>
        <w:t>次由研究生院或研究生工作部组织的科学道德、学术修养报告，或研究生学术月期间各培养单位学风建设主题活动）</w:t>
      </w:r>
    </w:p>
    <w:p w:rsidR="00405124" w:rsidRPr="00FF1F9F" w:rsidRDefault="00405124" w:rsidP="00540BC5">
      <w:pPr>
        <w:spacing w:line="288"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2</w:t>
      </w:r>
      <w:r w:rsidRPr="00FF1F9F">
        <w:rPr>
          <w:rFonts w:ascii="宋体" w:hAnsi="宋体" w:hint="eastAsia"/>
          <w:szCs w:val="21"/>
        </w:rPr>
        <w:t>）应参加</w:t>
      </w:r>
      <w:r w:rsidRPr="00FF1F9F">
        <w:rPr>
          <w:rFonts w:ascii="宋体" w:hAnsi="宋体"/>
          <w:szCs w:val="21"/>
        </w:rPr>
        <w:t>1</w:t>
      </w:r>
      <w:r w:rsidRPr="00FF1F9F">
        <w:rPr>
          <w:rFonts w:ascii="宋体" w:hAnsi="宋体" w:hint="eastAsia"/>
          <w:szCs w:val="21"/>
        </w:rPr>
        <w:t>次学校学术月活动并提交论文。</w:t>
      </w:r>
    </w:p>
    <w:p w:rsidR="00405124" w:rsidRPr="00FF1F9F" w:rsidRDefault="00405124" w:rsidP="00540BC5">
      <w:pPr>
        <w:spacing w:line="288" w:lineRule="auto"/>
        <w:ind w:firstLineChars="200" w:firstLine="31680"/>
        <w:rPr>
          <w:rFonts w:ascii="宋体"/>
          <w:szCs w:val="21"/>
        </w:rPr>
      </w:pPr>
      <w:r w:rsidRPr="00FF1F9F">
        <w:rPr>
          <w:rFonts w:ascii="宋体" w:hAnsi="宋体" w:hint="eastAsia"/>
          <w:szCs w:val="21"/>
        </w:rPr>
        <w:t>（</w:t>
      </w:r>
      <w:r w:rsidRPr="00FF1F9F">
        <w:rPr>
          <w:rFonts w:ascii="宋体" w:hAnsi="宋体"/>
          <w:szCs w:val="21"/>
        </w:rPr>
        <w:t>3</w:t>
      </w:r>
      <w:r w:rsidRPr="00FF1F9F">
        <w:rPr>
          <w:rFonts w:ascii="宋体" w:hAnsi="宋体" w:hint="eastAsia"/>
          <w:szCs w:val="21"/>
        </w:rPr>
        <w:t>）应在一定范围内主讲</w:t>
      </w:r>
      <w:r w:rsidRPr="00FF1F9F">
        <w:rPr>
          <w:rFonts w:ascii="宋体" w:hAnsi="宋体"/>
          <w:szCs w:val="21"/>
        </w:rPr>
        <w:t>1</w:t>
      </w:r>
      <w:r w:rsidRPr="00FF1F9F">
        <w:rPr>
          <w:rFonts w:ascii="宋体" w:hAnsi="宋体" w:hint="eastAsia"/>
          <w:szCs w:val="21"/>
        </w:rPr>
        <w:t>次学术报告。</w:t>
      </w:r>
    </w:p>
    <w:p w:rsidR="00405124" w:rsidRDefault="00405124" w:rsidP="00540BC5">
      <w:pPr>
        <w:spacing w:line="288" w:lineRule="auto"/>
        <w:ind w:firstLineChars="200" w:firstLine="31680"/>
        <w:rPr>
          <w:rFonts w:ascii="宋体"/>
          <w:szCs w:val="21"/>
        </w:rPr>
      </w:pPr>
      <w:r w:rsidRPr="00FF1F9F">
        <w:rPr>
          <w:rFonts w:ascii="宋体" w:hAnsi="宋体" w:hint="eastAsia"/>
          <w:szCs w:val="21"/>
        </w:rPr>
        <w:t>达到上述要求，考核通过者，取得</w:t>
      </w:r>
      <w:r w:rsidRPr="00FF1F9F">
        <w:rPr>
          <w:rFonts w:ascii="宋体" w:hAnsi="宋体"/>
          <w:szCs w:val="21"/>
        </w:rPr>
        <w:t>1</w:t>
      </w:r>
      <w:r w:rsidRPr="00FF1F9F">
        <w:rPr>
          <w:rFonts w:ascii="宋体" w:hAnsi="宋体" w:hint="eastAsia"/>
          <w:szCs w:val="21"/>
        </w:rPr>
        <w:t>个学分。</w:t>
      </w:r>
    </w:p>
    <w:p w:rsidR="00405124" w:rsidRPr="00FF1F9F" w:rsidRDefault="00405124" w:rsidP="00540BC5">
      <w:pPr>
        <w:ind w:firstLineChars="200" w:firstLine="31680"/>
        <w:rPr>
          <w:rFonts w:ascii="宋体"/>
          <w:szCs w:val="21"/>
        </w:rPr>
      </w:pPr>
      <w:r w:rsidRPr="00AD7E93">
        <w:rPr>
          <w:rFonts w:ascii="宋体" w:hAnsi="宋体"/>
          <w:szCs w:val="21"/>
        </w:rPr>
        <w:t>3.</w:t>
      </w:r>
      <w:r w:rsidRPr="00A35AB9">
        <w:rPr>
          <w:rFonts w:ascii="宋体" w:hAnsi="宋体"/>
          <w:szCs w:val="21"/>
        </w:rPr>
        <w:t xml:space="preserve"> </w:t>
      </w:r>
      <w:r>
        <w:rPr>
          <w:rFonts w:ascii="宋体" w:hAnsi="宋体" w:hint="eastAsia"/>
          <w:szCs w:val="21"/>
        </w:rPr>
        <w:t>自然科学类</w:t>
      </w:r>
      <w:r w:rsidRPr="00AD7E93">
        <w:rPr>
          <w:rFonts w:ascii="宋体" w:hAnsi="宋体" w:hint="eastAsia"/>
          <w:szCs w:val="21"/>
        </w:rPr>
        <w:t>博士研究生还应该以“国家自然科学基金申请书”为样式撰写一份基金申请书；</w:t>
      </w:r>
      <w:r>
        <w:rPr>
          <w:rFonts w:ascii="宋体" w:hAnsi="宋体" w:hint="eastAsia"/>
          <w:szCs w:val="21"/>
        </w:rPr>
        <w:t>人文社科类</w:t>
      </w:r>
      <w:r w:rsidRPr="00AD7E93">
        <w:rPr>
          <w:rFonts w:ascii="宋体" w:hAnsi="宋体" w:hint="eastAsia"/>
          <w:szCs w:val="21"/>
        </w:rPr>
        <w:t>博士研究生应以“国家社会科学基金申请书”为样式撰写一份基金申请书。记</w:t>
      </w:r>
      <w:r w:rsidRPr="00AD7E93">
        <w:rPr>
          <w:rFonts w:ascii="宋体" w:hAnsi="宋体"/>
          <w:szCs w:val="21"/>
        </w:rPr>
        <w:t>1</w:t>
      </w:r>
      <w:r w:rsidRPr="00AD7E93">
        <w:rPr>
          <w:rFonts w:ascii="宋体" w:hAnsi="宋体" w:hint="eastAsia"/>
          <w:szCs w:val="21"/>
        </w:rPr>
        <w:t>个学分。</w:t>
      </w: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七、教学与社会实践环节</w:t>
      </w:r>
    </w:p>
    <w:p w:rsidR="00405124" w:rsidRPr="00003C82" w:rsidRDefault="00405124" w:rsidP="00540BC5">
      <w:pPr>
        <w:spacing w:line="288" w:lineRule="auto"/>
        <w:ind w:firstLineChars="200" w:firstLine="31680"/>
        <w:rPr>
          <w:rFonts w:ascii="宋体"/>
          <w:szCs w:val="21"/>
        </w:rPr>
      </w:pPr>
      <w:r w:rsidRPr="00FF1F9F">
        <w:rPr>
          <w:rFonts w:ascii="宋体" w:hAnsi="宋体" w:hint="eastAsia"/>
          <w:szCs w:val="21"/>
        </w:rPr>
        <w:t>研究生应参加教学</w:t>
      </w:r>
      <w:r>
        <w:rPr>
          <w:rFonts w:ascii="宋体" w:hAnsi="宋体" w:hint="eastAsia"/>
          <w:szCs w:val="21"/>
        </w:rPr>
        <w:t>或</w:t>
      </w:r>
      <w:r w:rsidRPr="00FF1F9F">
        <w:rPr>
          <w:rFonts w:ascii="宋体" w:hAnsi="宋体" w:hint="eastAsia"/>
          <w:szCs w:val="21"/>
        </w:rPr>
        <w:t>社会实践</w:t>
      </w:r>
      <w:r>
        <w:rPr>
          <w:rFonts w:ascii="宋体" w:hAnsi="宋体" w:hint="eastAsia"/>
          <w:szCs w:val="21"/>
        </w:rPr>
        <w:t>活动</w:t>
      </w:r>
      <w:r w:rsidRPr="00FF1F9F">
        <w:rPr>
          <w:rFonts w:ascii="宋体" w:hAnsi="宋体" w:hint="eastAsia"/>
          <w:szCs w:val="21"/>
        </w:rPr>
        <w:t>，要求</w:t>
      </w:r>
      <w:r w:rsidRPr="00FF1F9F">
        <w:rPr>
          <w:rFonts w:ascii="宋体" w:hAnsi="宋体"/>
          <w:szCs w:val="21"/>
        </w:rPr>
        <w:t>1</w:t>
      </w:r>
      <w:r w:rsidRPr="00FF1F9F">
        <w:rPr>
          <w:rFonts w:ascii="宋体" w:hAnsi="宋体" w:hint="eastAsia"/>
          <w:szCs w:val="21"/>
        </w:rPr>
        <w:t>个学分。</w:t>
      </w:r>
      <w:r>
        <w:rPr>
          <w:rFonts w:ascii="宋体" w:hAnsi="宋体" w:hint="eastAsia"/>
          <w:szCs w:val="21"/>
        </w:rPr>
        <w:t>主要形式有：</w:t>
      </w:r>
    </w:p>
    <w:p w:rsidR="00405124" w:rsidRPr="00003C82" w:rsidRDefault="00405124" w:rsidP="00540BC5">
      <w:pPr>
        <w:spacing w:line="288" w:lineRule="auto"/>
        <w:ind w:firstLineChars="200" w:firstLine="31680"/>
        <w:rPr>
          <w:rFonts w:ascii="宋体"/>
          <w:szCs w:val="21"/>
        </w:rPr>
      </w:pPr>
      <w:r w:rsidRPr="00003C82">
        <w:rPr>
          <w:rFonts w:ascii="宋体" w:hAnsi="宋体"/>
          <w:szCs w:val="21"/>
        </w:rPr>
        <w:t>1.</w:t>
      </w:r>
      <w:r w:rsidRPr="00003C82">
        <w:rPr>
          <w:rFonts w:ascii="宋体" w:hAnsi="宋体" w:hint="eastAsia"/>
          <w:szCs w:val="21"/>
        </w:rPr>
        <w:t>讲课、辅导、协助指导本科生的实验和毕业论文等</w:t>
      </w:r>
      <w:r>
        <w:rPr>
          <w:rFonts w:ascii="宋体" w:hAnsi="宋体" w:hint="eastAsia"/>
          <w:szCs w:val="21"/>
        </w:rPr>
        <w:t>；</w:t>
      </w:r>
    </w:p>
    <w:p w:rsidR="00405124" w:rsidRPr="00003C82" w:rsidRDefault="00405124" w:rsidP="00540BC5">
      <w:pPr>
        <w:spacing w:line="288" w:lineRule="auto"/>
        <w:ind w:firstLineChars="200" w:firstLine="31680"/>
        <w:rPr>
          <w:rFonts w:ascii="宋体"/>
          <w:szCs w:val="21"/>
        </w:rPr>
      </w:pPr>
      <w:r w:rsidRPr="00003C82">
        <w:rPr>
          <w:rFonts w:ascii="宋体" w:hAnsi="宋体"/>
          <w:szCs w:val="21"/>
        </w:rPr>
        <w:t>2.</w:t>
      </w:r>
      <w:r w:rsidRPr="00003C82">
        <w:rPr>
          <w:rFonts w:ascii="宋体" w:hAnsi="宋体" w:hint="eastAsia"/>
          <w:szCs w:val="21"/>
        </w:rPr>
        <w:t>深入社会基层从事于所学专业相关的技术指导、社会服务、调查研究等</w:t>
      </w:r>
      <w:r>
        <w:rPr>
          <w:rFonts w:ascii="宋体" w:hAnsi="宋体" w:hint="eastAsia"/>
          <w:szCs w:val="21"/>
        </w:rPr>
        <w:t>；</w:t>
      </w:r>
    </w:p>
    <w:p w:rsidR="00405124" w:rsidRDefault="00405124" w:rsidP="00540BC5">
      <w:pPr>
        <w:spacing w:line="288" w:lineRule="auto"/>
        <w:ind w:firstLineChars="200" w:firstLine="31680"/>
        <w:rPr>
          <w:rFonts w:ascii="宋体"/>
          <w:szCs w:val="21"/>
        </w:rPr>
      </w:pPr>
      <w:r w:rsidRPr="00003C82">
        <w:rPr>
          <w:rFonts w:ascii="宋体" w:hAnsi="宋体"/>
          <w:szCs w:val="21"/>
        </w:rPr>
        <w:t>3.</w:t>
      </w:r>
      <w:r w:rsidRPr="00003C82">
        <w:rPr>
          <w:rFonts w:ascii="宋体" w:hAnsi="宋体" w:hint="eastAsia"/>
          <w:szCs w:val="21"/>
        </w:rPr>
        <w:t>研究生各类社团活动、文体活动的组织、学科竞赛活动的组织和参与等。</w:t>
      </w:r>
    </w:p>
    <w:p w:rsidR="00405124" w:rsidRPr="00EB70C3" w:rsidRDefault="00405124" w:rsidP="00540BC5">
      <w:pPr>
        <w:pStyle w:val="2202022"/>
        <w:spacing w:before="156" w:after="156"/>
        <w:ind w:firstLine="31680"/>
        <w:rPr>
          <w:rFonts w:cs="宋体"/>
          <w:b/>
          <w:bCs/>
          <w:noProof w:val="0"/>
          <w:kern w:val="2"/>
          <w:sz w:val="24"/>
          <w:szCs w:val="32"/>
        </w:rPr>
      </w:pPr>
      <w:r w:rsidRPr="00EB70C3">
        <w:rPr>
          <w:rFonts w:cs="宋体" w:hint="eastAsia"/>
          <w:b/>
          <w:bCs/>
          <w:noProof w:val="0"/>
          <w:kern w:val="2"/>
          <w:sz w:val="24"/>
          <w:szCs w:val="32"/>
        </w:rPr>
        <w:t>八、开题报告</w:t>
      </w:r>
    </w:p>
    <w:p w:rsidR="00405124" w:rsidRPr="000F34FD" w:rsidRDefault="00405124" w:rsidP="00540BC5">
      <w:pPr>
        <w:spacing w:line="288" w:lineRule="auto"/>
        <w:ind w:firstLineChars="200" w:firstLine="31680"/>
        <w:rPr>
          <w:rFonts w:ascii="宋体"/>
          <w:szCs w:val="21"/>
        </w:rPr>
      </w:pPr>
      <w:r w:rsidRPr="000F34FD">
        <w:rPr>
          <w:rFonts w:ascii="宋体" w:hAnsi="宋体" w:hint="eastAsia"/>
          <w:szCs w:val="21"/>
        </w:rPr>
        <w:t>按照《关于加强研究生学位论文开题工作的几点意见》（研字</w:t>
      </w:r>
      <w:r w:rsidRPr="000F34FD">
        <w:rPr>
          <w:rFonts w:ascii="宋体" w:hAnsi="宋体"/>
          <w:szCs w:val="21"/>
        </w:rPr>
        <w:t>[2010]38</w:t>
      </w:r>
      <w:r w:rsidRPr="000F34FD">
        <w:rPr>
          <w:rFonts w:ascii="宋体" w:hAnsi="宋体" w:hint="eastAsia"/>
          <w:szCs w:val="21"/>
        </w:rPr>
        <w:t>号）文件要求</w:t>
      </w:r>
      <w:r>
        <w:rPr>
          <w:rFonts w:ascii="宋体" w:hAnsi="宋体" w:hint="eastAsia"/>
          <w:szCs w:val="21"/>
        </w:rPr>
        <w:t>进行</w:t>
      </w:r>
      <w:r w:rsidRPr="000F34FD">
        <w:rPr>
          <w:rFonts w:ascii="宋体" w:hAnsi="宋体" w:hint="eastAsia"/>
          <w:szCs w:val="21"/>
        </w:rPr>
        <w:t>。</w:t>
      </w:r>
    </w:p>
    <w:p w:rsidR="00405124" w:rsidRPr="003C4230" w:rsidRDefault="00405124" w:rsidP="00540BC5">
      <w:pPr>
        <w:spacing w:line="288" w:lineRule="auto"/>
        <w:ind w:firstLineChars="200" w:firstLine="31680"/>
        <w:rPr>
          <w:rFonts w:ascii="宋体"/>
          <w:szCs w:val="21"/>
        </w:rPr>
      </w:pPr>
      <w:r w:rsidRPr="003C4230">
        <w:rPr>
          <w:rFonts w:ascii="宋体" w:hAnsi="宋体" w:hint="eastAsia"/>
          <w:szCs w:val="21"/>
        </w:rPr>
        <w:t>硕士研究生开题报告一般应于第四学期末完成，且答辩通过后至少一年方可申请学位论文答辩。</w:t>
      </w:r>
    </w:p>
    <w:p w:rsidR="00405124" w:rsidRPr="00CF3068" w:rsidRDefault="00405124" w:rsidP="00540BC5">
      <w:pPr>
        <w:pStyle w:val="2202022"/>
        <w:spacing w:before="156" w:after="156"/>
        <w:ind w:firstLine="31680"/>
        <w:rPr>
          <w:rFonts w:cs="宋体"/>
          <w:b/>
          <w:bCs/>
          <w:noProof w:val="0"/>
          <w:kern w:val="2"/>
          <w:sz w:val="24"/>
          <w:szCs w:val="32"/>
        </w:rPr>
      </w:pPr>
      <w:r w:rsidRPr="00CF3068">
        <w:rPr>
          <w:rFonts w:cs="宋体" w:hint="eastAsia"/>
          <w:b/>
          <w:bCs/>
          <w:noProof w:val="0"/>
          <w:kern w:val="2"/>
          <w:sz w:val="24"/>
          <w:szCs w:val="32"/>
        </w:rPr>
        <w:t>九、科研成果及学位论文要求</w:t>
      </w:r>
    </w:p>
    <w:p w:rsidR="00405124" w:rsidRPr="00FF1F9F" w:rsidRDefault="00405124" w:rsidP="00540BC5">
      <w:pPr>
        <w:spacing w:beforeLines="50" w:line="288" w:lineRule="auto"/>
        <w:ind w:firstLineChars="200" w:firstLine="31680"/>
        <w:rPr>
          <w:rFonts w:ascii="宋体"/>
          <w:szCs w:val="21"/>
        </w:rPr>
      </w:pPr>
      <w:r w:rsidRPr="00FF1F9F">
        <w:rPr>
          <w:rFonts w:ascii="宋体" w:hAnsi="宋体"/>
          <w:szCs w:val="21"/>
        </w:rPr>
        <w:t>1.</w:t>
      </w:r>
      <w:r w:rsidRPr="00FF1F9F">
        <w:rPr>
          <w:rFonts w:ascii="宋体" w:hAnsi="宋体" w:hint="eastAsia"/>
          <w:szCs w:val="21"/>
        </w:rPr>
        <w:t>研究生学位申请科研成果要求根据《西北大学研究生在读期间科研成果规定》（校发</w:t>
      </w:r>
      <w:r w:rsidRPr="00FF1F9F">
        <w:rPr>
          <w:rFonts w:ascii="宋体" w:hAnsi="宋体"/>
          <w:szCs w:val="21"/>
        </w:rPr>
        <w:t>[2007]</w:t>
      </w:r>
      <w:r w:rsidRPr="00FF1F9F">
        <w:rPr>
          <w:rFonts w:ascii="宋体" w:hAnsi="宋体" w:hint="eastAsia"/>
          <w:szCs w:val="21"/>
        </w:rPr>
        <w:t>研字</w:t>
      </w:r>
      <w:r w:rsidRPr="00FF1F9F">
        <w:rPr>
          <w:rFonts w:ascii="宋体" w:hAnsi="宋体"/>
          <w:szCs w:val="21"/>
        </w:rPr>
        <w:t>14</w:t>
      </w:r>
      <w:r w:rsidRPr="00FF1F9F">
        <w:rPr>
          <w:rFonts w:ascii="宋体" w:hAnsi="宋体" w:hint="eastAsia"/>
          <w:szCs w:val="21"/>
        </w:rPr>
        <w:t>号）相关要求进行，硕士科研成果具体要求以各学位评定分委员会报校学位评定委员会办公室备案材料为准。</w:t>
      </w:r>
    </w:p>
    <w:p w:rsidR="00405124" w:rsidRDefault="00405124" w:rsidP="00540BC5">
      <w:pPr>
        <w:spacing w:beforeLines="50" w:line="288" w:lineRule="auto"/>
        <w:ind w:firstLineChars="200" w:firstLine="31680"/>
        <w:rPr>
          <w:rFonts w:ascii="宋体"/>
          <w:szCs w:val="21"/>
        </w:rPr>
      </w:pPr>
      <w:r w:rsidRPr="00FF1F9F">
        <w:rPr>
          <w:rFonts w:ascii="宋体" w:hAnsi="宋体"/>
          <w:szCs w:val="21"/>
        </w:rPr>
        <w:t>2.</w:t>
      </w:r>
      <w:r w:rsidRPr="00FF1F9F">
        <w:rPr>
          <w:rFonts w:ascii="宋体" w:hAnsi="宋体" w:hint="eastAsia"/>
          <w:szCs w:val="21"/>
        </w:rPr>
        <w:t>研究生学位论文撰写根据《西北大学研究生学位论文规范》（研字</w:t>
      </w:r>
      <w:r w:rsidRPr="00FF1F9F">
        <w:rPr>
          <w:rFonts w:ascii="宋体" w:hAnsi="宋体"/>
          <w:szCs w:val="21"/>
        </w:rPr>
        <w:t>[2008]26</w:t>
      </w:r>
      <w:r w:rsidRPr="00FF1F9F">
        <w:rPr>
          <w:rFonts w:ascii="宋体" w:hAnsi="宋体" w:hint="eastAsia"/>
          <w:szCs w:val="21"/>
        </w:rPr>
        <w:t>号）的要求进行，学位论文的评审、答辩工作根据《西北大学博士、硕士学位论文评审工作实施办法》及《西北大学学位授予工作细则》（校发</w:t>
      </w:r>
      <w:r w:rsidRPr="00FF1F9F">
        <w:rPr>
          <w:rFonts w:ascii="宋体" w:hAnsi="宋体"/>
          <w:szCs w:val="21"/>
        </w:rPr>
        <w:t>[2007]</w:t>
      </w:r>
      <w:r w:rsidRPr="00FF1F9F">
        <w:rPr>
          <w:rFonts w:ascii="宋体" w:hAnsi="宋体" w:hint="eastAsia"/>
          <w:szCs w:val="21"/>
        </w:rPr>
        <w:t>研字</w:t>
      </w:r>
      <w:r w:rsidRPr="00FF1F9F">
        <w:rPr>
          <w:rFonts w:ascii="宋体" w:hAnsi="宋体"/>
          <w:szCs w:val="21"/>
        </w:rPr>
        <w:t>24</w:t>
      </w:r>
      <w:r w:rsidRPr="00FF1F9F">
        <w:rPr>
          <w:rFonts w:ascii="宋体" w:hAnsi="宋体" w:hint="eastAsia"/>
          <w:szCs w:val="21"/>
        </w:rPr>
        <w:t>号）的有关规定进行。</w:t>
      </w:r>
    </w:p>
    <w:p w:rsidR="00405124" w:rsidRDefault="00405124" w:rsidP="00540BC5">
      <w:pPr>
        <w:spacing w:beforeLines="50" w:line="288" w:lineRule="auto"/>
        <w:ind w:firstLineChars="200" w:firstLine="31680"/>
        <w:rPr>
          <w:rFonts w:ascii="宋体"/>
          <w:szCs w:val="21"/>
        </w:rPr>
      </w:pPr>
    </w:p>
    <w:p w:rsidR="00405124" w:rsidRDefault="00405124" w:rsidP="00540BC5">
      <w:pPr>
        <w:spacing w:beforeLines="50" w:line="288" w:lineRule="auto"/>
        <w:ind w:firstLineChars="200" w:firstLine="31680"/>
        <w:rPr>
          <w:rFonts w:ascii="宋体"/>
          <w:szCs w:val="21"/>
        </w:rPr>
      </w:pPr>
    </w:p>
    <w:p w:rsidR="00405124" w:rsidRPr="00302D5D" w:rsidRDefault="00405124" w:rsidP="00307DD2">
      <w:pPr>
        <w:spacing w:beforeLines="50" w:line="288" w:lineRule="auto"/>
      </w:pPr>
    </w:p>
    <w:sectPr w:rsidR="00405124" w:rsidRPr="00302D5D" w:rsidSect="00D307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D7EBA"/>
    <w:multiLevelType w:val="hybridMultilevel"/>
    <w:tmpl w:val="4AEE02D0"/>
    <w:lvl w:ilvl="0" w:tplc="73ACF576">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69B"/>
    <w:rsid w:val="00000595"/>
    <w:rsid w:val="00003C82"/>
    <w:rsid w:val="00011BA2"/>
    <w:rsid w:val="0002302F"/>
    <w:rsid w:val="00036905"/>
    <w:rsid w:val="000633EC"/>
    <w:rsid w:val="00066768"/>
    <w:rsid w:val="000802D9"/>
    <w:rsid w:val="00090705"/>
    <w:rsid w:val="000B23A9"/>
    <w:rsid w:val="000D24EB"/>
    <w:rsid w:val="000E2D02"/>
    <w:rsid w:val="000E6505"/>
    <w:rsid w:val="000F34FD"/>
    <w:rsid w:val="0012669B"/>
    <w:rsid w:val="001378EE"/>
    <w:rsid w:val="00147E1C"/>
    <w:rsid w:val="001777F2"/>
    <w:rsid w:val="00177DA0"/>
    <w:rsid w:val="001935E6"/>
    <w:rsid w:val="001A3BEF"/>
    <w:rsid w:val="001B0BE1"/>
    <w:rsid w:val="0022206F"/>
    <w:rsid w:val="00242303"/>
    <w:rsid w:val="002A62B5"/>
    <w:rsid w:val="002D5DD2"/>
    <w:rsid w:val="00302D5D"/>
    <w:rsid w:val="00305455"/>
    <w:rsid w:val="00307DD2"/>
    <w:rsid w:val="00314A28"/>
    <w:rsid w:val="00320FBE"/>
    <w:rsid w:val="00351162"/>
    <w:rsid w:val="00394225"/>
    <w:rsid w:val="003C4230"/>
    <w:rsid w:val="003D2BD2"/>
    <w:rsid w:val="003F6EA2"/>
    <w:rsid w:val="00405124"/>
    <w:rsid w:val="004139BA"/>
    <w:rsid w:val="00424FCE"/>
    <w:rsid w:val="0044639D"/>
    <w:rsid w:val="0045314E"/>
    <w:rsid w:val="004607E7"/>
    <w:rsid w:val="00460E67"/>
    <w:rsid w:val="00493EA7"/>
    <w:rsid w:val="005152FC"/>
    <w:rsid w:val="00516DFF"/>
    <w:rsid w:val="005354D9"/>
    <w:rsid w:val="00540BC5"/>
    <w:rsid w:val="00541DDC"/>
    <w:rsid w:val="005429AB"/>
    <w:rsid w:val="0054403E"/>
    <w:rsid w:val="00545F03"/>
    <w:rsid w:val="00570CEA"/>
    <w:rsid w:val="0058406A"/>
    <w:rsid w:val="005902CB"/>
    <w:rsid w:val="005A3583"/>
    <w:rsid w:val="005C2868"/>
    <w:rsid w:val="005D798F"/>
    <w:rsid w:val="005E74D0"/>
    <w:rsid w:val="00623985"/>
    <w:rsid w:val="00643E71"/>
    <w:rsid w:val="0065651D"/>
    <w:rsid w:val="006A65AD"/>
    <w:rsid w:val="006E10D3"/>
    <w:rsid w:val="00701466"/>
    <w:rsid w:val="0071408A"/>
    <w:rsid w:val="00715191"/>
    <w:rsid w:val="0071531B"/>
    <w:rsid w:val="0073609A"/>
    <w:rsid w:val="00740520"/>
    <w:rsid w:val="00745033"/>
    <w:rsid w:val="00757BA7"/>
    <w:rsid w:val="00763CD6"/>
    <w:rsid w:val="007B3D65"/>
    <w:rsid w:val="007E4400"/>
    <w:rsid w:val="00830420"/>
    <w:rsid w:val="00853D20"/>
    <w:rsid w:val="008C06EB"/>
    <w:rsid w:val="008C4760"/>
    <w:rsid w:val="008D38DB"/>
    <w:rsid w:val="008D5472"/>
    <w:rsid w:val="00915F97"/>
    <w:rsid w:val="0092176D"/>
    <w:rsid w:val="009256A0"/>
    <w:rsid w:val="00950C73"/>
    <w:rsid w:val="009525AF"/>
    <w:rsid w:val="009531AB"/>
    <w:rsid w:val="009617E4"/>
    <w:rsid w:val="00996E28"/>
    <w:rsid w:val="009A11C7"/>
    <w:rsid w:val="009D2BF7"/>
    <w:rsid w:val="009E16D8"/>
    <w:rsid w:val="00A0184C"/>
    <w:rsid w:val="00A35AB9"/>
    <w:rsid w:val="00A429C5"/>
    <w:rsid w:val="00A51EBC"/>
    <w:rsid w:val="00A62542"/>
    <w:rsid w:val="00AA122C"/>
    <w:rsid w:val="00AC1D96"/>
    <w:rsid w:val="00AD24D5"/>
    <w:rsid w:val="00AD782D"/>
    <w:rsid w:val="00AD7E93"/>
    <w:rsid w:val="00AE47D4"/>
    <w:rsid w:val="00AF6B25"/>
    <w:rsid w:val="00B23C34"/>
    <w:rsid w:val="00B7390E"/>
    <w:rsid w:val="00B91DB3"/>
    <w:rsid w:val="00BE2051"/>
    <w:rsid w:val="00BE5755"/>
    <w:rsid w:val="00C257CD"/>
    <w:rsid w:val="00C600D9"/>
    <w:rsid w:val="00C61666"/>
    <w:rsid w:val="00C710C1"/>
    <w:rsid w:val="00C82734"/>
    <w:rsid w:val="00CE3849"/>
    <w:rsid w:val="00CF3068"/>
    <w:rsid w:val="00D10EED"/>
    <w:rsid w:val="00D30796"/>
    <w:rsid w:val="00D374A9"/>
    <w:rsid w:val="00DB625F"/>
    <w:rsid w:val="00DF6935"/>
    <w:rsid w:val="00E335C3"/>
    <w:rsid w:val="00E53E49"/>
    <w:rsid w:val="00EB70C3"/>
    <w:rsid w:val="00F01830"/>
    <w:rsid w:val="00F07A7A"/>
    <w:rsid w:val="00F35CB6"/>
    <w:rsid w:val="00F42000"/>
    <w:rsid w:val="00F62351"/>
    <w:rsid w:val="00FB0023"/>
    <w:rsid w:val="00FC09E1"/>
    <w:rsid w:val="00FF1F9F"/>
    <w:rsid w:val="00FF2B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5D"/>
    <w:pPr>
      <w:widowControl w:val="0"/>
      <w:jc w:val="both"/>
    </w:pPr>
    <w:rPr>
      <w:rFonts w:ascii="Times New Roman" w:hAnsi="Times New Roman"/>
      <w:szCs w:val="24"/>
    </w:rPr>
  </w:style>
  <w:style w:type="paragraph" w:styleId="Heading2">
    <w:name w:val="heading 2"/>
    <w:basedOn w:val="Normal"/>
    <w:next w:val="Normal"/>
    <w:link w:val="Heading2Char"/>
    <w:uiPriority w:val="99"/>
    <w:qFormat/>
    <w:rsid w:val="00302D5D"/>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302D5D"/>
    <w:pPr>
      <w:keepNext/>
      <w:keepLines/>
      <w:spacing w:before="260" w:after="260" w:line="416" w:lineRule="auto"/>
      <w:outlineLvl w:val="2"/>
    </w:pPr>
    <w:rPr>
      <w:b/>
      <w:bCs/>
      <w:sz w:val="32"/>
      <w:szCs w:val="32"/>
    </w:rPr>
  </w:style>
  <w:style w:type="paragraph" w:styleId="Heading7">
    <w:name w:val="heading 7"/>
    <w:basedOn w:val="Normal"/>
    <w:next w:val="Normal"/>
    <w:link w:val="Heading7Char"/>
    <w:uiPriority w:val="99"/>
    <w:qFormat/>
    <w:rsid w:val="00302D5D"/>
    <w:pPr>
      <w:keepNext/>
      <w:keepLines/>
      <w:spacing w:before="240" w:after="64" w:line="320" w:lineRule="auto"/>
      <w:outlineLvl w:val="6"/>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02D5D"/>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302D5D"/>
    <w:rPr>
      <w:rFonts w:ascii="Times New Roman" w:eastAsia="宋体" w:hAnsi="Times New Roman" w:cs="Times New Roman"/>
      <w:b/>
      <w:bCs/>
      <w:sz w:val="32"/>
      <w:szCs w:val="32"/>
    </w:rPr>
  </w:style>
  <w:style w:type="character" w:customStyle="1" w:styleId="Heading7Char">
    <w:name w:val="Heading 7 Char"/>
    <w:basedOn w:val="DefaultParagraphFont"/>
    <w:link w:val="Heading7"/>
    <w:uiPriority w:val="99"/>
    <w:locked/>
    <w:rsid w:val="00302D5D"/>
    <w:rPr>
      <w:rFonts w:ascii="Times New Roman" w:eastAsia="宋体" w:hAnsi="Times New Roman" w:cs="Times New Roman"/>
      <w:b/>
      <w:bCs/>
      <w:sz w:val="24"/>
      <w:szCs w:val="24"/>
    </w:rPr>
  </w:style>
  <w:style w:type="paragraph" w:customStyle="1" w:styleId="2202022">
    <w:name w:val="样式 标题 2 + 首行缩进:  2 字符 段前: 0.2 行 段后: 0.2 行2"/>
    <w:basedOn w:val="Heading2"/>
    <w:link w:val="2202022Char"/>
    <w:autoRedefine/>
    <w:uiPriority w:val="99"/>
    <w:rsid w:val="00302D5D"/>
    <w:pPr>
      <w:spacing w:beforeLines="50" w:afterLines="50" w:line="360" w:lineRule="auto"/>
      <w:ind w:firstLineChars="200" w:firstLine="480"/>
      <w:jc w:val="left"/>
    </w:pPr>
    <w:rPr>
      <w:rFonts w:ascii="Arial" w:eastAsia="黑体" w:hAnsi="Arial"/>
      <w:b w:val="0"/>
      <w:bCs w:val="0"/>
      <w:noProof/>
      <w:kern w:val="0"/>
      <w:sz w:val="20"/>
      <w:szCs w:val="20"/>
    </w:rPr>
  </w:style>
  <w:style w:type="character" w:customStyle="1" w:styleId="2202022Char">
    <w:name w:val="样式 标题 2 + 首行缩进:  2 字符 段前: 0.2 行 段后: 0.2 行2 Char"/>
    <w:link w:val="2202022"/>
    <w:uiPriority w:val="99"/>
    <w:locked/>
    <w:rsid w:val="00302D5D"/>
    <w:rPr>
      <w:rFonts w:ascii="Arial" w:eastAsia="黑体" w:hAnsi="Arial"/>
      <w:noProof/>
      <w:sz w:val="20"/>
    </w:rPr>
  </w:style>
  <w:style w:type="character" w:customStyle="1" w:styleId="21">
    <w:name w:val="21"/>
    <w:basedOn w:val="DefaultParagraphFont"/>
    <w:uiPriority w:val="99"/>
    <w:rsid w:val="00AD24D5"/>
    <w:rPr>
      <w:rFonts w:cs="Times New Roman"/>
      <w:spacing w:val="0"/>
      <w:sz w:val="21"/>
      <w:szCs w:val="21"/>
    </w:rPr>
  </w:style>
</w:styles>
</file>

<file path=word/webSettings.xml><?xml version="1.0" encoding="utf-8"?>
<w:webSettings xmlns:r="http://schemas.openxmlformats.org/officeDocument/2006/relationships" xmlns:w="http://schemas.openxmlformats.org/wordprocessingml/2006/main">
  <w:divs>
    <w:div w:id="1778788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210</TotalTime>
  <Pages>4</Pages>
  <Words>311</Words>
  <Characters>1774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90</cp:revision>
  <dcterms:created xsi:type="dcterms:W3CDTF">2013-10-13T21:30:00Z</dcterms:created>
  <dcterms:modified xsi:type="dcterms:W3CDTF">2015-05-18T04:30:00Z</dcterms:modified>
</cp:coreProperties>
</file>